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after="0"/>
      </w:pPr>
      <w:r/>
    </w:p>
    <w:p>
      <w:r>
        <w:rPr>
          <w:rFonts w:ascii="Arial" w:hAnsi="Arial"/>
          <w:sz w:val="48"/>
        </w:rPr>
        <w:t>20260729_ETCMeeting4_Part1</w:t>
      </w:r>
    </w:p>
    <w:p>
      <w:r>
        <w:rPr>
          <w:rFonts w:ascii="Arial" w:hAnsi="Arial"/>
          <w:color w:val="4F6880"/>
          <w:sz w:val="22"/>
        </w:rPr>
        <w:t>Thu, Jul 30, 2026 6:21PM • 1:50:12</w:t>
      </w:r>
    </w:p>
    <w:p>
      <w:pPr>
        <w:spacing w:before="440" w:after="0"/>
      </w:pPr>
      <w:r>
        <w:rPr>
          <w:rFonts w:ascii="Arial" w:hAnsi="Arial"/>
          <w:b/>
          <w:color w:val="4F6880"/>
          <w:sz w:val="22"/>
        </w:rPr>
        <w:t>SUMMARY KEYWORDS</w:t>
      </w:r>
    </w:p>
    <w:p>
      <w:r>
        <w:rPr>
          <w:rFonts w:ascii="Arial" w:hAnsi="Arial"/>
          <w:color w:val="4F6880"/>
          <w:sz w:val="22"/>
        </w:rPr>
        <w:t>Rural healthcare, technology solutions, ambient AI, work plan, RFP feedback, use cases, patient outcomes, provider efficiency, data interoperability, implementation support, financial constraints, cybersecurity, telehealth, remote patient monitoring, foundational technology.</w:t>
      </w:r>
    </w:p>
    <w:p>
      <w:pPr>
        <w:spacing w:before="440" w:after="0"/>
      </w:pPr>
      <w:r>
        <w:rPr>
          <w:rFonts w:ascii="Arial" w:hAnsi="Arial"/>
          <w:b/>
          <w:color w:val="4F6880"/>
          <w:sz w:val="22"/>
        </w:rPr>
        <w:t>SPEAKERS</w:t>
      </w:r>
    </w:p>
    <w:p>
      <w:r>
        <w:rPr>
          <w:rFonts w:ascii="Arial" w:hAnsi="Arial"/>
          <w:color w:val="4F6880"/>
          <w:sz w:val="22"/>
        </w:rPr>
        <w:t>Leland Bardsley, Aaron Wootton, Chris Harper, Chad Austin, Dick Flanigan, Martie Ross, Sheena L. Schmidt, Pankaj K. Gugnani, Alan Wamser, Andrew Eichinger, Wyatt Beckman, Liz Shaffer, Scott Rohleder, Terri Kennedy, Alisha Herrmann, Nathan Gause, Michelle Ponce, Robert Feyerherm, James Stowe, Doug Stacy, Monte Coffman, Shelby Rowell, Kristin Ebert, Sarah Irsik-Good</w:t>
      </w:r>
    </w:p>
    <w:p>
      <w:pPr>
        <w:spacing w:after="0"/>
      </w:pPr>
    </w:p>
    <w:p>
      <w:pPr>
        <w:spacing w:after="0"/>
      </w:pPr>
      <w:r>
        <w:rPr>
          <w:rFonts w:ascii="Arial" w:hAnsi="Arial"/>
          <w:b/>
          <w:sz w:val="22"/>
        </w:rPr>
        <w:t xml:space="preserve">Wyatt Beckman  </w:t>
      </w:r>
      <w:r>
        <w:rPr>
          <w:rFonts w:ascii="Arial" w:hAnsi="Arial"/>
          <w:color w:val="5D7284"/>
          <w:sz w:val="22"/>
        </w:rPr>
        <w:t>08:19</w:t>
      </w:r>
    </w:p>
    <w:p>
      <w:pPr>
        <w:spacing w:after="0"/>
      </w:pPr>
      <w:r>
        <w:rPr>
          <w:rFonts w:ascii="Arial" w:hAnsi="Arial"/>
          <w:sz w:val="22"/>
        </w:rPr>
        <w:t>We are going to get started here, folks can wrap up conversation. All right, welcome everyone. Looks like everyone got lunch. Happy to see you all here. Hope travels were smooth. Thanks again for being here. I'm gonna just go over some housekeeping stuff and and get us started. So, as we get started, couple logistics: bathrooms, restrooms, just outside the door, down the hall to your right. Take care of your needs whenever you need to do that. There's some coffee here in the corner. There's also tea, coffee, water outside. If you have any questions about where things are, just grab one of us. If at some point, for some reason, you need to step outside to have a conversation, take a call. There's a couple health huddles immediately across the hall. Grab one of those. Shut the door. People will leave you alone. Hopefully, you don't have to do that. We'd love you to stay here the whole time, but that's there if you need it, and a reminder that this meeting's being live streamed. So when you speak, please use the mics. When others are speaking, try to keep conversation to a minimum because sometimes the mics pick up other conversation. So just a reminder, use mics when talking and try to keep other conversation to a minimum. So, as we get started here, whoops! All right, there we go. So, we have a couple folks online. We've got some, a team helping us include them in the conversation as much as we can. Online, thanks for for tuning in. Use chat if you need to get a hold of us, and you'll be in breakouts throughout the day. Reminder about it being recorded and made available later. And any technical questions for those online, find Karsen and reach out to her. So here's our agenda for today. We are in the middle of welcome and get lunch. Hope you all got lunch. When you're done eating, just leave it there. You don't need to go find a trash. Just scoot it to the side. One of our team members will pick it up so that we can just keep going. We've got a lot of ground to cover. We're gonna start with sort of level-setting. Some reminders of, of what we've done thus far. All the feedback we've heard. We've got a new member to welcome. We'll do some introductions. Then we're going to talk about vision. If you've picked up your packet and peeked, you've probably seen some of where we're going today. But we want to hear what your vision is for for this group. And then we're going to do some RFP feedback. Talk about use cases for upcoming years and upcoming work, you'll have one break at 2 o'clock. So if you know you need to answer some emails, you can hold it till two. That'd be great. Then we're going to spend the rest of the time working on the work plan, and we'll be out of here by 4 o'clock. All right. I mentioned the packet. Does everyone have one of these? If not, raise your hands. Okay, great. So in your packet, we will tell you when you need to, to use these things, but you should have an agenda. There's also an agenda at your table if you need a quick reference. You also should have, on the right side, a vision document. You will use this to craft your visions, and we will be picking this up, so we can gather that and, and process it. You also have a work plan note-taker. This is what we'll be using at the end of the day. So please keep these documents handy, but feel free to use them as they are helpful. Okay, now for a little bit of fun introductions. I know we, we have done introductions pretty much every meeting.</w:t>
      </w:r>
    </w:p>
    <w:p>
      <w:pPr>
        <w:spacing w:after="0"/>
      </w:pPr>
    </w:p>
    <w:p>
      <w:pPr>
        <w:spacing w:after="0"/>
      </w:pPr>
      <w:r>
        <w:rPr>
          <w:rFonts w:ascii="Arial" w:hAnsi="Arial"/>
          <w:b/>
          <w:sz w:val="22"/>
        </w:rPr>
        <w:t xml:space="preserve">Wyatt Beckman  </w:t>
      </w:r>
      <w:r>
        <w:rPr>
          <w:rFonts w:ascii="Arial" w:hAnsi="Arial"/>
          <w:color w:val="5D7284"/>
          <w:sz w:val="22"/>
        </w:rPr>
        <w:t>12:06</w:t>
      </w:r>
    </w:p>
    <w:p>
      <w:pPr>
        <w:spacing w:after="0"/>
      </w:pPr>
      <w:r>
        <w:rPr>
          <w:rFonts w:ascii="Arial" w:hAnsi="Arial"/>
          <w:sz w:val="22"/>
        </w:rPr>
        <w:t>We've got a new member though, and we also want, you guys made the effort to be here in person, and we want to build some connection, facilitate some collaboration because you all are going to do a lot of work together. So we want name, role, and a fun little connector question is, Think back to your childhood, and what was a technology that you thought this tech is amazing, I love this tech? So I'm going to start up here with my team, and Sheena will start and introduce Sheena, your name, role, and the tech that you loved.</w:t>
      </w:r>
    </w:p>
    <w:p>
      <w:pPr>
        <w:spacing w:after="0"/>
      </w:pPr>
    </w:p>
    <w:p>
      <w:pPr>
        <w:spacing w:after="0"/>
      </w:pPr>
      <w:r>
        <w:rPr>
          <w:rFonts w:ascii="Arial" w:hAnsi="Arial"/>
          <w:b/>
          <w:sz w:val="22"/>
        </w:rPr>
        <w:t xml:space="preserve">Sheena L. Schmidt  </w:t>
      </w:r>
      <w:r>
        <w:rPr>
          <w:rFonts w:ascii="Arial" w:hAnsi="Arial"/>
          <w:color w:val="5D7284"/>
          <w:sz w:val="22"/>
        </w:rPr>
        <w:t>12:45</w:t>
      </w:r>
    </w:p>
    <w:p>
      <w:pPr>
        <w:spacing w:after="0"/>
      </w:pPr>
      <w:r>
        <w:rPr>
          <w:rFonts w:ascii="Arial" w:hAnsi="Arial"/>
          <w:sz w:val="22"/>
        </w:rPr>
        <w:t>I didn't think that I was participating, but let me think about this. I'm Sheena, and you've all seen me before on our virtual meetings. I help support the facilitation of the work group, and I am a senior analyst and strategy team leader here at KHI. I lead the access to care work. Let me think. I think my favorite technology had to be my Walkman that you, like, actual like, the, the tapes when I could listen to it and take walks, and that was really cool.</w:t>
      </w:r>
    </w:p>
    <w:p>
      <w:pPr>
        <w:spacing w:after="0"/>
      </w:pPr>
    </w:p>
    <w:p>
      <w:pPr>
        <w:spacing w:after="0"/>
      </w:pPr>
      <w:r>
        <w:rPr>
          <w:rFonts w:ascii="Arial" w:hAnsi="Arial"/>
          <w:b/>
          <w:sz w:val="22"/>
        </w:rPr>
        <w:t xml:space="preserve">Shelby Rowell  </w:t>
      </w:r>
      <w:r>
        <w:rPr>
          <w:rFonts w:ascii="Arial" w:hAnsi="Arial"/>
          <w:color w:val="5D7284"/>
          <w:sz w:val="22"/>
        </w:rPr>
        <w:t>13:20</w:t>
      </w:r>
    </w:p>
    <w:p>
      <w:pPr>
        <w:spacing w:after="0"/>
      </w:pPr>
      <w:r>
        <w:rPr>
          <w:rFonts w:ascii="Arial" w:hAnsi="Arial"/>
          <w:sz w:val="22"/>
        </w:rPr>
        <w:t>Hello, everyone. My name is Shelby Rowell. I'm an analyst at the Kansas Health Institute, and I work on our artificial intelligence portfolio, as well as all things rural health and state health policy. So, I think my favorite technology from my childhood, my first, kind of, video game, was a Game Boy Color, and I had a Lion King game that I really enjoyed. So.</w:t>
      </w:r>
    </w:p>
    <w:p>
      <w:pPr>
        <w:spacing w:after="0"/>
      </w:pPr>
    </w:p>
    <w:p>
      <w:pPr>
        <w:spacing w:after="0"/>
      </w:pPr>
      <w:r>
        <w:rPr>
          <w:rFonts w:ascii="Arial" w:hAnsi="Arial"/>
          <w:b/>
          <w:sz w:val="22"/>
        </w:rPr>
        <w:t xml:space="preserve">Wyatt Beckman  </w:t>
      </w:r>
      <w:r>
        <w:rPr>
          <w:rFonts w:ascii="Arial" w:hAnsi="Arial"/>
          <w:color w:val="5D7284"/>
          <w:sz w:val="22"/>
        </w:rPr>
        <w:t>13:45</w:t>
      </w:r>
    </w:p>
    <w:p>
      <w:pPr>
        <w:spacing w:after="0"/>
      </w:pPr>
      <w:r>
        <w:rPr>
          <w:rFonts w:ascii="Arial" w:hAnsi="Arial"/>
          <w:sz w:val="22"/>
        </w:rPr>
        <w:t>Thank you both. Kristin, you wanna wanna keep us going? Name, organization, and, and your favorite tech.</w:t>
      </w:r>
    </w:p>
    <w:p>
      <w:pPr>
        <w:spacing w:after="0"/>
      </w:pPr>
    </w:p>
    <w:p>
      <w:pPr>
        <w:spacing w:after="0"/>
      </w:pPr>
      <w:r>
        <w:rPr>
          <w:rFonts w:ascii="Arial" w:hAnsi="Arial"/>
          <w:b/>
          <w:sz w:val="22"/>
        </w:rPr>
        <w:t xml:space="preserve">Kristin Ebert  </w:t>
      </w:r>
      <w:r>
        <w:rPr>
          <w:rFonts w:ascii="Arial" w:hAnsi="Arial"/>
          <w:color w:val="5D7284"/>
          <w:sz w:val="22"/>
        </w:rPr>
        <w:t>13:52</w:t>
      </w:r>
    </w:p>
    <w:p>
      <w:pPr>
        <w:spacing w:after="0"/>
      </w:pPr>
      <w:r>
        <w:rPr>
          <w:rFonts w:ascii="Arial" w:hAnsi="Arial"/>
          <w:sz w:val="22"/>
        </w:rPr>
        <w:t>Kristen Ebert, I'm with the Center for Rural Health Innovation.</w:t>
      </w:r>
    </w:p>
    <w:p>
      <w:pPr>
        <w:spacing w:after="0"/>
      </w:pPr>
    </w:p>
    <w:p>
      <w:pPr>
        <w:spacing w:after="0"/>
      </w:pPr>
      <w:r>
        <w:rPr>
          <w:rFonts w:ascii="Arial" w:hAnsi="Arial"/>
          <w:b/>
          <w:sz w:val="22"/>
        </w:rPr>
        <w:t xml:space="preserve">Kristin Ebert  </w:t>
      </w:r>
      <w:r>
        <w:rPr>
          <w:rFonts w:ascii="Arial" w:hAnsi="Arial"/>
          <w:color w:val="5D7284"/>
          <w:sz w:val="22"/>
        </w:rPr>
        <w:t>14:04</w:t>
      </w:r>
    </w:p>
    <w:p>
      <w:pPr>
        <w:spacing w:after="0"/>
      </w:pPr>
      <w:r>
        <w:rPr>
          <w:rFonts w:ascii="Arial" w:hAnsi="Arial"/>
          <w:sz w:val="22"/>
        </w:rPr>
        <w:t>Kristin Ebert with the Center for Rural Health Innovation, and I was going to say Walkman, but since Sheena already did, I will say call waiting. It revolutionized knowing how you needed to hang up faster.</w:t>
      </w:r>
    </w:p>
    <w:p>
      <w:pPr>
        <w:spacing w:after="0"/>
      </w:pPr>
    </w:p>
    <w:p>
      <w:pPr>
        <w:spacing w:after="0"/>
      </w:pPr>
      <w:r>
        <w:rPr>
          <w:rFonts w:ascii="Arial" w:hAnsi="Arial"/>
          <w:b/>
          <w:sz w:val="22"/>
        </w:rPr>
        <w:t xml:space="preserve">Martie Ross  </w:t>
      </w:r>
      <w:r>
        <w:rPr>
          <w:rFonts w:ascii="Arial" w:hAnsi="Arial"/>
          <w:color w:val="5D7284"/>
          <w:sz w:val="22"/>
        </w:rPr>
        <w:t>14:18</w:t>
      </w:r>
    </w:p>
    <w:p>
      <w:pPr>
        <w:spacing w:after="0"/>
      </w:pPr>
      <w:r>
        <w:rPr>
          <w:rFonts w:ascii="Arial" w:hAnsi="Arial"/>
          <w:sz w:val="22"/>
        </w:rPr>
        <w:t>Thank you.</w:t>
      </w:r>
    </w:p>
    <w:p>
      <w:pPr>
        <w:spacing w:after="0"/>
      </w:pPr>
    </w:p>
    <w:p>
      <w:pPr>
        <w:spacing w:after="0"/>
      </w:pPr>
      <w:r>
        <w:rPr>
          <w:rFonts w:ascii="Arial" w:hAnsi="Arial"/>
          <w:b/>
          <w:sz w:val="22"/>
        </w:rPr>
        <w:t xml:space="preserve">Martie Ross  </w:t>
      </w:r>
      <w:r>
        <w:rPr>
          <w:rFonts w:ascii="Arial" w:hAnsi="Arial"/>
          <w:color w:val="5D7284"/>
          <w:sz w:val="22"/>
        </w:rPr>
        <w:t>14:19</w:t>
      </w:r>
    </w:p>
    <w:p>
      <w:pPr>
        <w:spacing w:after="0"/>
      </w:pPr>
      <w:r>
        <w:rPr>
          <w:rFonts w:ascii="Arial" w:hAnsi="Arial"/>
          <w:sz w:val="22"/>
        </w:rPr>
        <w:t>I'm Martie Ross with the UKHS Care Collaborative Association. We are the connector of this group to KDHE, and I'm going to show my age. It was a TV remote control.</w:t>
      </w:r>
    </w:p>
    <w:p>
      <w:pPr>
        <w:spacing w:after="0"/>
      </w:pPr>
    </w:p>
    <w:p>
      <w:pPr>
        <w:spacing w:after="0"/>
      </w:pPr>
      <w:r>
        <w:rPr>
          <w:rFonts w:ascii="Arial" w:hAnsi="Arial"/>
          <w:b/>
          <w:sz w:val="22"/>
        </w:rPr>
        <w:t xml:space="preserve">Scott Rohleder  </w:t>
      </w:r>
      <w:r>
        <w:rPr>
          <w:rFonts w:ascii="Arial" w:hAnsi="Arial"/>
          <w:color w:val="5D7284"/>
          <w:sz w:val="22"/>
        </w:rPr>
        <w:t>14:33</w:t>
      </w:r>
    </w:p>
    <w:p>
      <w:pPr>
        <w:spacing w:after="0"/>
      </w:pPr>
      <w:r>
        <w:rPr>
          <w:rFonts w:ascii="Arial" w:hAnsi="Arial"/>
          <w:sz w:val="22"/>
        </w:rPr>
        <w:t>Excuse me, Scott Rohleder, CTO with Great Plains Health Alliance. We actually, my mom, in working with Tupperware at the time, she got a microwave oven, was in like 1976. It was like one of the first microwave ovens. It actually, the fan would stay on when you open the door, so it sounded like it was still running. And my girlfriend later in life was like, looked at us like when we stuck our hand in there, thinking it was going to get cooked off because of the microwave.</w:t>
      </w:r>
    </w:p>
    <w:p>
      <w:pPr>
        <w:spacing w:after="0"/>
      </w:pPr>
    </w:p>
    <w:p>
      <w:pPr>
        <w:spacing w:after="0"/>
      </w:pPr>
      <w:r>
        <w:rPr>
          <w:rFonts w:ascii="Arial" w:hAnsi="Arial"/>
          <w:b/>
          <w:sz w:val="22"/>
        </w:rPr>
        <w:t xml:space="preserve">Chad Austin  </w:t>
      </w:r>
      <w:r>
        <w:rPr>
          <w:rFonts w:ascii="Arial" w:hAnsi="Arial"/>
          <w:color w:val="5D7284"/>
          <w:sz w:val="22"/>
        </w:rPr>
        <w:t>15:02</w:t>
      </w:r>
    </w:p>
    <w:p>
      <w:pPr>
        <w:spacing w:after="0"/>
      </w:pPr>
      <w:r>
        <w:rPr>
          <w:rFonts w:ascii="Arial" w:hAnsi="Arial"/>
          <w:sz w:val="22"/>
        </w:rPr>
        <w:t>Good afternoon. I'm Chad Austin, President and CEO of the Kansas Hospital Association. Similar to what's been mentioned, probably some video games, and maybe the first one that I used was the Atari. Was kind of the, the game that my friends would come over and play.</w:t>
      </w:r>
    </w:p>
    <w:p>
      <w:pPr>
        <w:spacing w:after="0"/>
      </w:pPr>
    </w:p>
    <w:p>
      <w:pPr>
        <w:spacing w:after="0"/>
      </w:pPr>
      <w:r>
        <w:rPr>
          <w:rFonts w:ascii="Arial" w:hAnsi="Arial"/>
          <w:b/>
          <w:sz w:val="22"/>
        </w:rPr>
        <w:t xml:space="preserve">Alan Wamser  </w:t>
      </w:r>
      <w:r>
        <w:rPr>
          <w:rFonts w:ascii="Arial" w:hAnsi="Arial"/>
          <w:color w:val="5D7284"/>
          <w:sz w:val="22"/>
        </w:rPr>
        <w:t>15:19</w:t>
      </w:r>
    </w:p>
    <w:p>
      <w:pPr>
        <w:spacing w:after="0"/>
      </w:pPr>
      <w:r>
        <w:rPr>
          <w:rFonts w:ascii="Arial" w:hAnsi="Arial"/>
          <w:sz w:val="22"/>
        </w:rPr>
        <w:t>My name is Alan Walmser. I'm the director of cybersecurity and infrastructure at Hayes Medical Center, and I will probably just go with my very first computer, which would have been the Commodore 64 and a game called Pole Position. So.</w:t>
      </w:r>
    </w:p>
    <w:p>
      <w:pPr>
        <w:spacing w:after="0"/>
      </w:pPr>
    </w:p>
    <w:p>
      <w:pPr>
        <w:spacing w:after="0"/>
      </w:pPr>
      <w:r>
        <w:rPr>
          <w:rFonts w:ascii="Arial" w:hAnsi="Arial"/>
          <w:b/>
          <w:sz w:val="22"/>
        </w:rPr>
        <w:t xml:space="preserve">Aaron Wootton  </w:t>
      </w:r>
      <w:r>
        <w:rPr>
          <w:rFonts w:ascii="Arial" w:hAnsi="Arial"/>
          <w:color w:val="5D7284"/>
          <w:sz w:val="22"/>
        </w:rPr>
        <w:t>15:40</w:t>
      </w:r>
    </w:p>
    <w:p>
      <w:pPr>
        <w:spacing w:after="0"/>
      </w:pPr>
      <w:r>
        <w:rPr>
          <w:rFonts w:ascii="Arial" w:hAnsi="Arial"/>
          <w:sz w:val="22"/>
        </w:rPr>
        <w:t>That's the question, how about now? All right, Aaron... Audible. Try it now. Okay. I'll, I'll try again. Aaron Wooten from Stormont Vail, a 56k modem, because then you could actually play games with people outside.</w:t>
      </w:r>
    </w:p>
    <w:p>
      <w:pPr>
        <w:spacing w:after="0"/>
      </w:pPr>
    </w:p>
    <w:p>
      <w:pPr>
        <w:spacing w:after="0"/>
      </w:pPr>
      <w:r>
        <w:rPr>
          <w:rFonts w:ascii="Arial" w:hAnsi="Arial"/>
          <w:b/>
          <w:sz w:val="22"/>
        </w:rPr>
        <w:t xml:space="preserve">Pankaj K. Gugnani  </w:t>
      </w:r>
      <w:r>
        <w:rPr>
          <w:rFonts w:ascii="Arial" w:hAnsi="Arial"/>
          <w:color w:val="5D7284"/>
          <w:sz w:val="22"/>
        </w:rPr>
        <w:t>16:08</w:t>
      </w:r>
    </w:p>
    <w:p>
      <w:pPr>
        <w:spacing w:after="0"/>
      </w:pPr>
      <w:r>
        <w:rPr>
          <w:rFonts w:ascii="Arial" w:hAnsi="Arial"/>
          <w:sz w:val="22"/>
        </w:rPr>
        <w:t>PK Gugnani, physician, Community Health Center, Southeast Kansas, CMIO, CIO, favorite childhood technology. There, there's so many. Yeah, one is hard. We'll go with one that people may or may not remember. It's called Speak &amp; Spell, which I sadly still have.</w:t>
      </w:r>
    </w:p>
    <w:p>
      <w:pPr>
        <w:spacing w:after="0"/>
      </w:pPr>
    </w:p>
    <w:p>
      <w:pPr>
        <w:spacing w:after="0"/>
      </w:pPr>
      <w:r>
        <w:rPr>
          <w:rFonts w:ascii="Arial" w:hAnsi="Arial"/>
          <w:b/>
          <w:sz w:val="22"/>
        </w:rPr>
        <w:t xml:space="preserve">Michelle Ponce  </w:t>
      </w:r>
      <w:r>
        <w:rPr>
          <w:rFonts w:ascii="Arial" w:hAnsi="Arial"/>
          <w:color w:val="5D7284"/>
          <w:sz w:val="22"/>
        </w:rPr>
        <w:t>16:32</w:t>
      </w:r>
    </w:p>
    <w:p>
      <w:pPr>
        <w:spacing w:after="0"/>
      </w:pPr>
      <w:r>
        <w:rPr>
          <w:rFonts w:ascii="Arial" w:hAnsi="Arial"/>
          <w:sz w:val="22"/>
        </w:rPr>
        <w:t>Hi, Michelle Ponce. I'm with the Association of Community Mental Health Centers, and I'm going to go with the Nintendo.</w:t>
      </w:r>
    </w:p>
    <w:p>
      <w:pPr>
        <w:spacing w:after="0"/>
      </w:pPr>
    </w:p>
    <w:p>
      <w:pPr>
        <w:spacing w:after="0"/>
      </w:pPr>
      <w:r>
        <w:rPr>
          <w:rFonts w:ascii="Arial" w:hAnsi="Arial"/>
          <w:b/>
          <w:sz w:val="22"/>
        </w:rPr>
        <w:t xml:space="preserve">Leland Bardsley  </w:t>
      </w:r>
      <w:r>
        <w:rPr>
          <w:rFonts w:ascii="Arial" w:hAnsi="Arial"/>
          <w:color w:val="5D7284"/>
          <w:sz w:val="22"/>
        </w:rPr>
        <w:t>16:42</w:t>
      </w:r>
    </w:p>
    <w:p>
      <w:pPr>
        <w:spacing w:after="0"/>
      </w:pPr>
      <w:r>
        <w:rPr>
          <w:rFonts w:ascii="Arial" w:hAnsi="Arial"/>
          <w:sz w:val="22"/>
        </w:rPr>
        <w:t>Good afternoon, everybody. My name is Leland Bardsley. I am the HIE project manager with KHE, and I'm going to steal yours. It was also Nintendo for me.</w:t>
      </w:r>
    </w:p>
    <w:p>
      <w:pPr>
        <w:spacing w:after="0"/>
      </w:pPr>
    </w:p>
    <w:p>
      <w:pPr>
        <w:spacing w:after="0"/>
      </w:pPr>
      <w:r>
        <w:rPr>
          <w:rFonts w:ascii="Arial" w:hAnsi="Arial"/>
          <w:b/>
          <w:sz w:val="22"/>
        </w:rPr>
        <w:t xml:space="preserve">Wyatt Beckman  </w:t>
      </w:r>
      <w:r>
        <w:rPr>
          <w:rFonts w:ascii="Arial" w:hAnsi="Arial"/>
          <w:color w:val="5D7284"/>
          <w:sz w:val="22"/>
        </w:rPr>
        <w:t>16:57</w:t>
      </w:r>
    </w:p>
    <w:p>
      <w:pPr>
        <w:spacing w:after="0"/>
      </w:pPr>
      <w:r>
        <w:rPr>
          <w:rFonts w:ascii="Arial" w:hAnsi="Arial"/>
          <w:sz w:val="22"/>
        </w:rPr>
        <w:t>Awesome. Thanks.</w:t>
      </w:r>
    </w:p>
    <w:p>
      <w:pPr>
        <w:spacing w:after="0"/>
      </w:pPr>
    </w:p>
    <w:p>
      <w:pPr>
        <w:spacing w:after="0"/>
      </w:pPr>
      <w:r>
        <w:rPr>
          <w:rFonts w:ascii="Arial" w:hAnsi="Arial"/>
          <w:b/>
          <w:sz w:val="22"/>
        </w:rPr>
        <w:t xml:space="preserve">Dick Flanigan  </w:t>
      </w:r>
      <w:r>
        <w:rPr>
          <w:rFonts w:ascii="Arial" w:hAnsi="Arial"/>
          <w:color w:val="5D7284"/>
          <w:sz w:val="22"/>
        </w:rPr>
        <w:t>17:04</w:t>
      </w:r>
    </w:p>
    <w:p>
      <w:pPr>
        <w:spacing w:after="0"/>
      </w:pPr>
      <w:r>
        <w:rPr>
          <w:rFonts w:ascii="Arial" w:hAnsi="Arial"/>
          <w:sz w:val="22"/>
        </w:rPr>
        <w:t>Hi, Dick Flanagan, Lead Digital Health KC. I might be one of the older people in this room, so I was going to say television, but since you said remote, I'm going to say the Polaroid Swinger camera, which did instant black and white photos that were very small, and I think it influenced my interest in photography. So, something a little different than the rest.</w:t>
      </w:r>
    </w:p>
    <w:p>
      <w:pPr>
        <w:spacing w:after="0"/>
      </w:pPr>
    </w:p>
    <w:p>
      <w:pPr>
        <w:spacing w:after="0"/>
      </w:pPr>
      <w:r>
        <w:rPr>
          <w:rFonts w:ascii="Arial" w:hAnsi="Arial"/>
          <w:b/>
          <w:sz w:val="22"/>
        </w:rPr>
        <w:t xml:space="preserve">Nathan Gause  </w:t>
      </w:r>
      <w:r>
        <w:rPr>
          <w:rFonts w:ascii="Arial" w:hAnsi="Arial"/>
          <w:color w:val="5D7284"/>
          <w:sz w:val="22"/>
        </w:rPr>
        <w:t>17:29</w:t>
      </w:r>
    </w:p>
    <w:p>
      <w:pPr>
        <w:spacing w:after="0"/>
      </w:pPr>
      <w:r>
        <w:rPr>
          <w:rFonts w:ascii="Arial" w:hAnsi="Arial"/>
          <w:sz w:val="22"/>
        </w:rPr>
        <w:t>Nathan Gause, I'm at the University Health in Kansas City, the chief population health officer for, it's a new title, so sorry, and I'm an orthopedic surgeon. I, technology, I was going to say Nintendo, but it's been said twice. So what I recall very distinctly is my father had a cassette player in his vehicle, and there was this technology where you could fast forward through a song, and it would stop at the space, and then start the new song again. I thought that was the coolest thing ever.</w:t>
      </w:r>
    </w:p>
    <w:p>
      <w:pPr>
        <w:spacing w:after="0"/>
      </w:pPr>
    </w:p>
    <w:p>
      <w:pPr>
        <w:spacing w:after="0"/>
      </w:pPr>
      <w:r>
        <w:rPr>
          <w:rFonts w:ascii="Arial" w:hAnsi="Arial"/>
          <w:b/>
          <w:sz w:val="22"/>
        </w:rPr>
        <w:t xml:space="preserve">Sarah Irsik-Good  </w:t>
      </w:r>
      <w:r>
        <w:rPr>
          <w:rFonts w:ascii="Arial" w:hAnsi="Arial"/>
          <w:color w:val="5D7284"/>
          <w:sz w:val="22"/>
        </w:rPr>
        <w:t>18:03</w:t>
      </w:r>
    </w:p>
    <w:p>
      <w:pPr>
        <w:spacing w:after="0"/>
      </w:pPr>
      <w:r>
        <w:rPr>
          <w:rFonts w:ascii="Arial" w:hAnsi="Arial"/>
          <w:sz w:val="22"/>
        </w:rPr>
        <w:t>I am Sarah Good. I am the CEO of KFMC Health Improvement Partners, a not-for-profit consulting organization based here in Topeka, and I had several in my mind, and most of them have been said. But I'm going to go with caller ID. I don't like to talk on the phone, so if I don't have to, that was a godsend.</w:t>
      </w:r>
    </w:p>
    <w:p>
      <w:pPr>
        <w:spacing w:after="0"/>
      </w:pPr>
    </w:p>
    <w:p>
      <w:pPr>
        <w:spacing w:after="0"/>
      </w:pPr>
      <w:r>
        <w:rPr>
          <w:rFonts w:ascii="Arial" w:hAnsi="Arial"/>
          <w:b/>
          <w:sz w:val="22"/>
        </w:rPr>
        <w:t xml:space="preserve">James Stowe  </w:t>
      </w:r>
      <w:r>
        <w:rPr>
          <w:rFonts w:ascii="Arial" w:hAnsi="Arial"/>
          <w:color w:val="5D7284"/>
          <w:sz w:val="22"/>
        </w:rPr>
        <w:t>18:22</w:t>
      </w:r>
    </w:p>
    <w:p>
      <w:pPr>
        <w:spacing w:after="0"/>
      </w:pPr>
      <w:r>
        <w:rPr>
          <w:rFonts w:ascii="Arial" w:hAnsi="Arial"/>
          <w:sz w:val="22"/>
        </w:rPr>
        <w:t>I'm James Stowe, the president and CEO of the Center for Practical Bioethics. Thanks for having me join your group. My technology, I remember, is a color laser printer. You could actually print in your home, and I'd have friends over, and we'd select clip art, probably in Word Perfect, and print it out. Pretty amazing technology.</w:t>
      </w:r>
    </w:p>
    <w:p>
      <w:pPr>
        <w:spacing w:after="0"/>
      </w:pPr>
    </w:p>
    <w:p>
      <w:pPr>
        <w:spacing w:after="0"/>
      </w:pPr>
      <w:r>
        <w:rPr>
          <w:rFonts w:ascii="Arial" w:hAnsi="Arial"/>
          <w:b/>
          <w:sz w:val="22"/>
        </w:rPr>
        <w:t xml:space="preserve">Wyatt Beckman  </w:t>
      </w:r>
      <w:r>
        <w:rPr>
          <w:rFonts w:ascii="Arial" w:hAnsi="Arial"/>
          <w:color w:val="5D7284"/>
          <w:sz w:val="22"/>
        </w:rPr>
        <w:t>18:40</w:t>
      </w:r>
    </w:p>
    <w:p>
      <w:pPr>
        <w:spacing w:after="0"/>
      </w:pPr>
      <w:r>
        <w:rPr>
          <w:rFonts w:ascii="Arial" w:hAnsi="Arial"/>
          <w:sz w:val="22"/>
        </w:rPr>
        <w:t xml:space="preserve">Awesome, thank you. And Doug, we're just doing name, role, and organization. </w:t>
      </w:r>
    </w:p>
    <w:p>
      <w:pPr>
        <w:spacing w:after="0"/>
      </w:pPr>
    </w:p>
    <w:p>
      <w:pPr>
        <w:spacing w:after="0"/>
      </w:pPr>
      <w:r>
        <w:rPr>
          <w:rFonts w:ascii="Arial" w:hAnsi="Arial"/>
          <w:b/>
          <w:sz w:val="22"/>
        </w:rPr>
        <w:t xml:space="preserve">Doug Stacy  </w:t>
      </w:r>
      <w:r>
        <w:rPr>
          <w:rFonts w:ascii="Arial" w:hAnsi="Arial"/>
          <w:color w:val="5D7284"/>
          <w:sz w:val="22"/>
        </w:rPr>
        <w:t>18:45</w:t>
      </w:r>
    </w:p>
    <w:p>
      <w:pPr>
        <w:spacing w:after="0"/>
      </w:pPr>
      <w:r>
        <w:rPr>
          <w:rFonts w:ascii="Arial" w:hAnsi="Arial"/>
          <w:sz w:val="22"/>
        </w:rPr>
        <w:t xml:space="preserve">Okay, put me on the spot here. That's cool. </w:t>
      </w:r>
    </w:p>
    <w:p>
      <w:pPr>
        <w:spacing w:after="0"/>
      </w:pPr>
    </w:p>
    <w:p>
      <w:pPr>
        <w:spacing w:after="0"/>
      </w:pPr>
      <w:r>
        <w:rPr>
          <w:rFonts w:ascii="Arial" w:hAnsi="Arial"/>
          <w:b/>
          <w:sz w:val="22"/>
        </w:rPr>
        <w:t xml:space="preserve">Wyatt Beckman  </w:t>
      </w:r>
      <w:r>
        <w:rPr>
          <w:rFonts w:ascii="Arial" w:hAnsi="Arial"/>
          <w:color w:val="5D7284"/>
          <w:sz w:val="22"/>
        </w:rPr>
        <w:t>18:46</w:t>
      </w:r>
    </w:p>
    <w:p>
      <w:pPr>
        <w:spacing w:after="0"/>
      </w:pPr>
      <w:r>
        <w:rPr>
          <w:rFonts w:ascii="Arial" w:hAnsi="Arial"/>
          <w:sz w:val="22"/>
        </w:rPr>
        <w:t>I know right into it. A favorite tech from your, from your childhood.</w:t>
      </w:r>
    </w:p>
    <w:p>
      <w:pPr>
        <w:spacing w:after="0"/>
      </w:pPr>
    </w:p>
    <w:p>
      <w:pPr>
        <w:spacing w:after="0"/>
      </w:pPr>
      <w:r>
        <w:rPr>
          <w:rFonts w:ascii="Arial" w:hAnsi="Arial"/>
          <w:b/>
          <w:sz w:val="22"/>
        </w:rPr>
        <w:t xml:space="preserve">Doug Stacy  </w:t>
      </w:r>
      <w:r>
        <w:rPr>
          <w:rFonts w:ascii="Arial" w:hAnsi="Arial"/>
          <w:color w:val="5D7284"/>
          <w:sz w:val="22"/>
        </w:rPr>
        <w:t>18:50</w:t>
      </w:r>
    </w:p>
    <w:p>
      <w:pPr>
        <w:spacing w:after="0"/>
      </w:pPr>
      <w:r>
        <w:rPr>
          <w:rFonts w:ascii="Arial" w:hAnsi="Arial"/>
          <w:sz w:val="22"/>
        </w:rPr>
        <w:t xml:space="preserve">Sure. So I'm Doug Stacy. I'm with Labette Health. I also do Independence Healthcare Center, and some work for Wilson Medical Center. Favorite tech. So, I'm old, so Atari 2600. I'll go there. </w:t>
      </w:r>
    </w:p>
    <w:p>
      <w:pPr>
        <w:spacing w:after="0"/>
      </w:pPr>
    </w:p>
    <w:p>
      <w:pPr>
        <w:spacing w:after="0"/>
      </w:pPr>
      <w:r>
        <w:rPr>
          <w:rFonts w:ascii="Arial" w:hAnsi="Arial"/>
          <w:b/>
          <w:sz w:val="22"/>
        </w:rPr>
        <w:t xml:space="preserve">Wyatt Beckman  </w:t>
      </w:r>
      <w:r>
        <w:rPr>
          <w:rFonts w:ascii="Arial" w:hAnsi="Arial"/>
          <w:color w:val="5D7284"/>
          <w:sz w:val="22"/>
        </w:rPr>
        <w:t>19:04</w:t>
      </w:r>
    </w:p>
    <w:p>
      <w:pPr>
        <w:spacing w:after="0"/>
      </w:pPr>
      <w:r>
        <w:rPr>
          <w:rFonts w:ascii="Arial" w:hAnsi="Arial"/>
          <w:sz w:val="22"/>
        </w:rPr>
        <w:t>Awesome, thanks. You can leave that mic there. And our last table up here. Who wants to go first? Go ahead, Chris. Grab it.</w:t>
      </w:r>
    </w:p>
    <w:p>
      <w:pPr>
        <w:spacing w:after="0"/>
      </w:pPr>
    </w:p>
    <w:p>
      <w:pPr>
        <w:spacing w:after="0"/>
      </w:pPr>
      <w:r>
        <w:rPr>
          <w:rFonts w:ascii="Arial" w:hAnsi="Arial"/>
          <w:b/>
          <w:sz w:val="22"/>
        </w:rPr>
        <w:t xml:space="preserve">Chris Harper  </w:t>
      </w:r>
      <w:r>
        <w:rPr>
          <w:rFonts w:ascii="Arial" w:hAnsi="Arial"/>
          <w:color w:val="5D7284"/>
          <w:sz w:val="22"/>
        </w:rPr>
        <w:t>19:22</w:t>
      </w:r>
    </w:p>
    <w:p>
      <w:pPr>
        <w:spacing w:after="0"/>
      </w:pPr>
      <w:r>
        <w:rPr>
          <w:rFonts w:ascii="Arial" w:hAnsi="Arial"/>
          <w:sz w:val="22"/>
        </w:rPr>
        <w:t>Okay, Chris Harper from University of Kansas Health System at the Medical Center. I serve as the CIO there. So people mentioned Nintendo, so I'll piggyback off that. Nintendo Power Glove that was featured in a movie, 1998, called Wizard, and so that shows how nerdy I am. But that was my favorite, favorite childhood technology.</w:t>
      </w:r>
    </w:p>
    <w:p>
      <w:pPr>
        <w:spacing w:after="0"/>
      </w:pPr>
    </w:p>
    <w:p>
      <w:pPr>
        <w:spacing w:after="0"/>
      </w:pPr>
      <w:r>
        <w:rPr>
          <w:rFonts w:ascii="Arial" w:hAnsi="Arial"/>
          <w:b/>
          <w:sz w:val="22"/>
        </w:rPr>
        <w:t xml:space="preserve">Monte Coffman  </w:t>
      </w:r>
      <w:r>
        <w:rPr>
          <w:rFonts w:ascii="Arial" w:hAnsi="Arial"/>
          <w:color w:val="5D7284"/>
          <w:sz w:val="22"/>
        </w:rPr>
        <w:t>19:50</w:t>
      </w:r>
    </w:p>
    <w:p>
      <w:pPr>
        <w:spacing w:after="0"/>
      </w:pPr>
      <w:r>
        <w:rPr>
          <w:rFonts w:ascii="Arial" w:hAnsi="Arial"/>
          <w:sz w:val="22"/>
        </w:rPr>
        <w:t>My name is Monty Coffman. I'm the executive director of Windsor Holdings, which is a long-term care organization. I will rival Dick, I think. My favorite childhood technology was army walkie-talkies, that all you could really hear was static. But it was cool to be around the house and talk to your brother.</w:t>
      </w:r>
    </w:p>
    <w:p>
      <w:pPr>
        <w:spacing w:after="0"/>
      </w:pPr>
    </w:p>
    <w:p>
      <w:pPr>
        <w:spacing w:after="0"/>
      </w:pPr>
      <w:r>
        <w:rPr>
          <w:rFonts w:ascii="Arial" w:hAnsi="Arial"/>
          <w:b/>
          <w:sz w:val="22"/>
        </w:rPr>
        <w:t xml:space="preserve">Liz Shaffer  </w:t>
      </w:r>
      <w:r>
        <w:rPr>
          <w:rFonts w:ascii="Arial" w:hAnsi="Arial"/>
          <w:color w:val="5D7284"/>
          <w:sz w:val="22"/>
        </w:rPr>
        <w:t>20:14</w:t>
      </w:r>
    </w:p>
    <w:p>
      <w:pPr>
        <w:spacing w:after="0"/>
      </w:pPr>
      <w:r>
        <w:rPr>
          <w:rFonts w:ascii="Arial" w:hAnsi="Arial"/>
          <w:sz w:val="22"/>
        </w:rPr>
        <w:t>Hello, everyone. My name is Liz Shaffer. I am the program director at Digital Health KC, and in my house, my favorite technology was our Game Boy, but my friend had the Nintendo. So I'll join five or six friends in here and say when I was at my friend's house and I could play Nintendo, that was the very best, and that might have been why I wanted to go over to her house so much, just so that I could get on her Nintendo and go to town.</w:t>
      </w:r>
    </w:p>
    <w:p>
      <w:pPr>
        <w:spacing w:after="0"/>
      </w:pPr>
    </w:p>
    <w:p>
      <w:pPr>
        <w:spacing w:after="0"/>
      </w:pPr>
      <w:r>
        <w:rPr>
          <w:rFonts w:ascii="Arial" w:hAnsi="Arial"/>
          <w:b/>
          <w:sz w:val="22"/>
        </w:rPr>
        <w:t xml:space="preserve">Andrew Eichinger  </w:t>
      </w:r>
      <w:r>
        <w:rPr>
          <w:rFonts w:ascii="Arial" w:hAnsi="Arial"/>
          <w:color w:val="5D7284"/>
          <w:sz w:val="22"/>
        </w:rPr>
        <w:t>20:41</w:t>
      </w:r>
    </w:p>
    <w:p>
      <w:pPr>
        <w:spacing w:after="0"/>
      </w:pPr>
      <w:r>
        <w:rPr>
          <w:rFonts w:ascii="Arial" w:hAnsi="Arial"/>
          <w:sz w:val="22"/>
        </w:rPr>
        <w:t>Good morning. I'm Andrew Eichinger on the CITO for the state of Kansas, and I have to go back to an alarm clock I had with an elementary school that would talk. It was a Snoopy alarm clock. And I know this, I know how it worked only because I had to take it apart and fix it. It had a little record inside of it, and that's how it, that's how it worked.</w:t>
      </w:r>
    </w:p>
    <w:p>
      <w:pPr>
        <w:spacing w:after="0"/>
      </w:pPr>
    </w:p>
    <w:p>
      <w:pPr>
        <w:spacing w:after="0"/>
      </w:pPr>
      <w:r>
        <w:rPr>
          <w:rFonts w:ascii="Arial" w:hAnsi="Arial"/>
          <w:b/>
          <w:sz w:val="22"/>
        </w:rPr>
        <w:t xml:space="preserve">Wyatt Beckman  </w:t>
      </w:r>
      <w:r>
        <w:rPr>
          <w:rFonts w:ascii="Arial" w:hAnsi="Arial"/>
          <w:color w:val="5D7284"/>
          <w:sz w:val="22"/>
        </w:rPr>
        <w:t>21:01</w:t>
      </w:r>
    </w:p>
    <w:p>
      <w:pPr>
        <w:spacing w:after="0"/>
      </w:pPr>
      <w:r>
        <w:rPr>
          <w:rFonts w:ascii="Arial" w:hAnsi="Arial"/>
          <w:sz w:val="22"/>
        </w:rPr>
        <w:t>Awesome. Well, thank you all for that and for entertaining.</w:t>
      </w:r>
    </w:p>
    <w:p>
      <w:pPr>
        <w:spacing w:after="0"/>
      </w:pPr>
    </w:p>
    <w:p>
      <w:pPr>
        <w:spacing w:after="0"/>
      </w:pPr>
      <w:r>
        <w:rPr>
          <w:rFonts w:ascii="Arial" w:hAnsi="Arial"/>
          <w:b/>
          <w:sz w:val="22"/>
        </w:rPr>
        <w:t xml:space="preserve">Sheena L. Schmidt  </w:t>
      </w:r>
      <w:r>
        <w:rPr>
          <w:rFonts w:ascii="Arial" w:hAnsi="Arial"/>
          <w:color w:val="5D7284"/>
          <w:sz w:val="22"/>
        </w:rPr>
        <w:t>21:06</w:t>
      </w:r>
    </w:p>
    <w:p>
      <w:pPr>
        <w:spacing w:after="0"/>
      </w:pPr>
      <w:r>
        <w:rPr>
          <w:rFonts w:ascii="Arial" w:hAnsi="Arial"/>
          <w:sz w:val="22"/>
        </w:rPr>
        <w:t>What's yours?</w:t>
      </w:r>
    </w:p>
    <w:p>
      <w:pPr>
        <w:spacing w:after="0"/>
      </w:pPr>
    </w:p>
    <w:p>
      <w:pPr>
        <w:spacing w:after="0"/>
      </w:pPr>
      <w:r>
        <w:rPr>
          <w:rFonts w:ascii="Arial" w:hAnsi="Arial"/>
          <w:b/>
          <w:sz w:val="22"/>
        </w:rPr>
        <w:t xml:space="preserve">Wyatt Beckman  </w:t>
      </w:r>
      <w:r>
        <w:rPr>
          <w:rFonts w:ascii="Arial" w:hAnsi="Arial"/>
          <w:color w:val="5D7284"/>
          <w:sz w:val="22"/>
        </w:rPr>
        <w:t>21:06</w:t>
      </w:r>
    </w:p>
    <w:p>
      <w:pPr>
        <w:spacing w:after="0"/>
      </w:pPr>
      <w:r>
        <w:rPr>
          <w:rFonts w:ascii="Arial" w:hAnsi="Arial"/>
          <w:sz w:val="22"/>
        </w:rPr>
        <w:t>Oh, I'm asked to answer. My name's, my name is Wyatt. I'm part of the team here at KHI. I, I will say I don't know if it's my favorite, but it's a notable point. I remember my first phone, flip phone, and it was one of those like press three times for each letter thing, and the first text I sent was to my friend, and all it said was "I can text now." Which was not that exciting. But I was excited to have my phone, so that's probably what my favorite tech. I think in, in 20 years, if we did this, we'd have very different answers. We're going to spend a lot of time thinking about where tech is going, how to best leverage it, how to use it to help our, our rural healthcare providers and systems be better. So thanks for, before we zoom forward, stepping back in, in time and thinking. So, the, timeline. This is a reminder of where we've been and, and look forward to where we're going, we are here at our big in-person meeting. We are going to spend some time doing feedback and talking work plan and budget. But before I go forward, I want to give the chance, our online folks, see if you are able to unmute and go back to our exercise before we move forward. So, sorry, online if you're able to come off mute and say name your organization and your favorite tech from your childhood.</w:t>
      </w:r>
    </w:p>
    <w:p>
      <w:pPr>
        <w:spacing w:after="0"/>
      </w:pPr>
    </w:p>
    <w:p>
      <w:pPr>
        <w:spacing w:after="0"/>
      </w:pPr>
      <w:r>
        <w:rPr>
          <w:rFonts w:ascii="Arial" w:hAnsi="Arial"/>
          <w:b/>
          <w:sz w:val="22"/>
        </w:rPr>
        <w:t xml:space="preserve">Terri Kennedy  </w:t>
      </w:r>
      <w:r>
        <w:rPr>
          <w:rFonts w:ascii="Arial" w:hAnsi="Arial"/>
          <w:color w:val="5D7284"/>
          <w:sz w:val="22"/>
        </w:rPr>
        <w:t>22:33</w:t>
      </w:r>
    </w:p>
    <w:p>
      <w:pPr>
        <w:spacing w:after="0"/>
      </w:pPr>
      <w:r>
        <w:rPr>
          <w:rFonts w:ascii="Arial" w:hAnsi="Arial"/>
          <w:sz w:val="22"/>
        </w:rPr>
        <w:t>I can go first. I was started to say good morning, but it's actually afternoon. So good afternoon, everybody. I'm Terri Kennedy. I'm the director of the Health Center Controlled Network at the Community Care Network of Kansas, we're the primary care association for the state. You know, a couple of you said that your answer would age you, but does anybody remember the TRS 80? My parents bought me that when I was in high school as a little computer because I was interested in programming and that's what I ended up doing early on in my career.</w:t>
      </w:r>
    </w:p>
    <w:p>
      <w:pPr>
        <w:spacing w:after="0"/>
      </w:pPr>
    </w:p>
    <w:p>
      <w:pPr>
        <w:spacing w:after="0"/>
      </w:pPr>
      <w:r>
        <w:rPr>
          <w:rFonts w:ascii="Arial" w:hAnsi="Arial"/>
          <w:b/>
          <w:sz w:val="22"/>
        </w:rPr>
        <w:t xml:space="preserve">Wyatt Beckman  </w:t>
      </w:r>
      <w:r>
        <w:rPr>
          <w:rFonts w:ascii="Arial" w:hAnsi="Arial"/>
          <w:color w:val="5D7284"/>
          <w:sz w:val="22"/>
        </w:rPr>
        <w:t>23:10</w:t>
      </w:r>
    </w:p>
    <w:p>
      <w:pPr>
        <w:spacing w:after="0"/>
      </w:pPr>
      <w:r>
        <w:rPr>
          <w:rFonts w:ascii="Arial" w:hAnsi="Arial"/>
          <w:sz w:val="22"/>
        </w:rPr>
        <w:t>Thank you, Terri. Do we have...</w:t>
      </w:r>
    </w:p>
    <w:p>
      <w:pPr>
        <w:spacing w:after="0"/>
      </w:pPr>
    </w:p>
    <w:p>
      <w:pPr>
        <w:spacing w:after="0"/>
      </w:pPr>
      <w:r>
        <w:rPr>
          <w:rFonts w:ascii="Arial" w:hAnsi="Arial"/>
          <w:b/>
          <w:sz w:val="22"/>
        </w:rPr>
        <w:t xml:space="preserve">Robert Feyerherm  </w:t>
      </w:r>
      <w:r>
        <w:rPr>
          <w:rFonts w:ascii="Arial" w:hAnsi="Arial"/>
          <w:color w:val="5D7284"/>
          <w:sz w:val="22"/>
        </w:rPr>
        <w:t>23:13</w:t>
      </w:r>
    </w:p>
    <w:p>
      <w:pPr>
        <w:spacing w:after="0"/>
      </w:pPr>
      <w:r>
        <w:rPr>
          <w:rFonts w:ascii="Arial" w:hAnsi="Arial"/>
          <w:sz w:val="22"/>
        </w:rPr>
        <w:t>Hey,</w:t>
      </w:r>
    </w:p>
    <w:p>
      <w:pPr>
        <w:spacing w:after="0"/>
      </w:pPr>
    </w:p>
    <w:p>
      <w:pPr>
        <w:spacing w:after="0"/>
      </w:pPr>
      <w:r>
        <w:rPr>
          <w:rFonts w:ascii="Arial" w:hAnsi="Arial"/>
          <w:b/>
          <w:sz w:val="22"/>
        </w:rPr>
        <w:t xml:space="preserve">Wyatt Beckman  </w:t>
      </w:r>
      <w:r>
        <w:rPr>
          <w:rFonts w:ascii="Arial" w:hAnsi="Arial"/>
          <w:color w:val="5D7284"/>
          <w:sz w:val="22"/>
        </w:rPr>
        <w:t>23:14</w:t>
      </w:r>
    </w:p>
    <w:p>
      <w:pPr>
        <w:spacing w:after="0"/>
      </w:pPr>
      <w:r>
        <w:rPr>
          <w:rFonts w:ascii="Arial" w:hAnsi="Arial"/>
          <w:sz w:val="22"/>
        </w:rPr>
        <w:t>...two more folks online? Go ahead.</w:t>
      </w:r>
    </w:p>
    <w:p>
      <w:pPr>
        <w:spacing w:after="0"/>
      </w:pPr>
    </w:p>
    <w:p>
      <w:pPr>
        <w:spacing w:after="0"/>
      </w:pPr>
      <w:r>
        <w:rPr>
          <w:rFonts w:ascii="Arial" w:hAnsi="Arial"/>
          <w:b/>
          <w:sz w:val="22"/>
        </w:rPr>
        <w:t xml:space="preserve">Robert Feyerherm  </w:t>
      </w:r>
      <w:r>
        <w:rPr>
          <w:rFonts w:ascii="Arial" w:hAnsi="Arial"/>
          <w:color w:val="5D7284"/>
          <w:sz w:val="22"/>
        </w:rPr>
        <w:t>23:16</w:t>
      </w:r>
    </w:p>
    <w:p>
      <w:pPr>
        <w:spacing w:after="0"/>
      </w:pPr>
      <w:r>
        <w:rPr>
          <w:rFonts w:ascii="Arial" w:hAnsi="Arial"/>
          <w:sz w:val="22"/>
        </w:rPr>
        <w:t>Hey, this is Robert Feyerherm. I'm the director of IS at Newman Regional Health. I was all set to be there in person, and then something came up last night. So at least joining virtual. Glad to be with you guys. I'm gonna say tech-wise something probably off the wall a little bit, but I would say the first fish finder that I was able to use that had an actual screen. It wasn't just the red flashes, but actually had the little pictures of the fish that you could see when you're out fishing. That was probably my favorite thing from, from when I was a kid, technology.</w:t>
      </w:r>
    </w:p>
    <w:p>
      <w:pPr>
        <w:spacing w:after="0"/>
      </w:pPr>
    </w:p>
    <w:p>
      <w:pPr>
        <w:spacing w:after="0"/>
      </w:pPr>
      <w:r>
        <w:rPr>
          <w:rFonts w:ascii="Arial" w:hAnsi="Arial"/>
          <w:b/>
          <w:sz w:val="22"/>
        </w:rPr>
        <w:t xml:space="preserve">Wyatt Beckman  </w:t>
      </w:r>
      <w:r>
        <w:rPr>
          <w:rFonts w:ascii="Arial" w:hAnsi="Arial"/>
          <w:color w:val="5D7284"/>
          <w:sz w:val="22"/>
        </w:rPr>
        <w:t>23:50</w:t>
      </w:r>
    </w:p>
    <w:p>
      <w:pPr>
        <w:spacing w:after="0"/>
      </w:pPr>
      <w:r>
        <w:rPr>
          <w:rFonts w:ascii="Arial" w:hAnsi="Arial"/>
          <w:sz w:val="22"/>
        </w:rPr>
        <w:t xml:space="preserve">Awesome, thank you. And we've got one more, Andrea, online. </w:t>
      </w:r>
    </w:p>
    <w:p>
      <w:pPr>
        <w:spacing w:after="0"/>
      </w:pPr>
    </w:p>
    <w:p>
      <w:pPr>
        <w:spacing w:after="0"/>
      </w:pPr>
      <w:r>
        <w:rPr>
          <w:rFonts w:ascii="Arial" w:hAnsi="Arial"/>
          <w:b/>
          <w:sz w:val="22"/>
        </w:rPr>
        <w:t xml:space="preserve">Wyatt Beckman  </w:t>
      </w:r>
      <w:r>
        <w:rPr>
          <w:rFonts w:ascii="Arial" w:hAnsi="Arial"/>
          <w:color w:val="5D7284"/>
          <w:sz w:val="22"/>
        </w:rPr>
        <w:t>23:54</w:t>
      </w:r>
    </w:p>
    <w:p>
      <w:pPr>
        <w:spacing w:after="0"/>
      </w:pPr>
      <w:r>
        <w:rPr>
          <w:rFonts w:ascii="Arial" w:hAnsi="Arial"/>
          <w:sz w:val="22"/>
        </w:rPr>
        <w:t>Hi, this is Andrea Diaz with the Association of Community Mental Health Centers of Kansas, and I'll probably say an iPad as the favorite technology.</w:t>
      </w:r>
    </w:p>
    <w:p>
      <w:pPr>
        <w:spacing w:after="0"/>
      </w:pPr>
    </w:p>
    <w:p>
      <w:pPr>
        <w:spacing w:after="0"/>
      </w:pPr>
      <w:r>
        <w:rPr>
          <w:rFonts w:ascii="Arial" w:hAnsi="Arial"/>
          <w:b/>
          <w:sz w:val="22"/>
        </w:rPr>
        <w:t xml:space="preserve">Wyatt Beckman  </w:t>
      </w:r>
      <w:r>
        <w:rPr>
          <w:rFonts w:ascii="Arial" w:hAnsi="Arial"/>
          <w:color w:val="5D7284"/>
          <w:sz w:val="22"/>
        </w:rPr>
        <w:t>24:06</w:t>
      </w:r>
    </w:p>
    <w:p>
      <w:pPr>
        <w:spacing w:after="0"/>
      </w:pPr>
      <w:r>
        <w:rPr>
          <w:rFonts w:ascii="Arial" w:hAnsi="Arial"/>
          <w:sz w:val="22"/>
        </w:rPr>
        <w:t>Awesome, thank you, and thanks for for being online, folks. And we'll do our best to keep bringing you into the, the conversation today. So back to where we're at today, our in-person meeting. We're going to do some final feedback on RFP use cases. Spend quite a bit of time on work plan. Then we have three more meetings. We'll go back to virtual, 1 o'clock to 2:30. Hopefully, you have those dates. And if you, if you don't have them on your calendar, let us know. But I hope you're all warmed up, ready to go. Reminder, finish eating. When you're done, just set it there, and we'll come around and pick it up. And with that, I'm going to turn it over to Shelby, who's going to just set the stage, remind us where we've been, before we have you all do lots of engaging and talking and discussing.</w:t>
      </w:r>
    </w:p>
    <w:p>
      <w:pPr>
        <w:spacing w:after="0"/>
      </w:pPr>
    </w:p>
    <w:p>
      <w:pPr>
        <w:spacing w:after="0"/>
      </w:pPr>
      <w:r>
        <w:rPr>
          <w:rFonts w:ascii="Arial" w:hAnsi="Arial"/>
          <w:b/>
          <w:sz w:val="22"/>
        </w:rPr>
        <w:t xml:space="preserve">Shelby Rowell  </w:t>
      </w:r>
      <w:r>
        <w:rPr>
          <w:rFonts w:ascii="Arial" w:hAnsi="Arial"/>
          <w:color w:val="5D7284"/>
          <w:sz w:val="22"/>
        </w:rPr>
        <w:t>24:59</w:t>
      </w:r>
    </w:p>
    <w:p>
      <w:pPr>
        <w:spacing w:after="0"/>
      </w:pPr>
      <w:r>
        <w:rPr>
          <w:rFonts w:ascii="Arial" w:hAnsi="Arial"/>
          <w:sz w:val="22"/>
        </w:rPr>
        <w:t>Awesome. Thank you, Wyatt. So I will actually come up here. Alrighty. So we wanted to go ahead, and if you've been to our first few meetings, this slide is going to be familiar to you. So when we first started our work, we sent you all a survey and asked, what about this work excites you? And we also discussed this quite a bit on our first meeting through the compass exercise. And what we really wanted to do today is just reorient you guys to this list, just so that we can keep it in mind as we go through today's discussions. So, a few things that we really want to embody throughout our conversations today: keeping rural Kansas home. So, thinking about tech's ability to bring specialty care and primary care directly to communities instead of, kind of, forcing those long distance travels. Also, ambient AI for clinician burnout. This was a very high area of interest, and of course, our first RFP that we're working on as a group. Next, speed of innovation. So thinking about the pace of digital health innovation, how can that really open opportunities within rural communities. And then finally, keeping the whole person solution in mind as we're, kind of, building out our work plan and our vision for the ETC. So next, some of the key challenges that was identified through the compass discussions, and also throughout our discussions in our past few meetings. You'll see some of these things come up within the use case conversation that we'll have later today, where hopefully, when we're thinking about some of the challenges, we're thinking about how can we provide solutions for these challenges, and really making sure that the use cases we're selecting align with the solutions that are needed for rural communities. So, a few things that you all identified were financial constraints and sustainability, infrastructure and broadband gaps, EHR fragmentation and integration barriers, workforce adoption challenges, cybersecurity vulnerabilities, as well as reimbursement and payment uncertainties. So again, themes that you'll see throughout today's discussion as well. So finally, our next slide takes a look at some of those solutions and strategies that you all identified early on and throughout our last few meetings. So, looking at the near-term priorities, these were things that you all identified as something that you wanted to start talking about now and exploring now. So ambient AI listening, of course, this is what we have been working on for our last few meetings. So today we'll be kind of wrapping that discussion up so that Kristin and her team can get the information they need for that RFP for launching. Other areas of interest included telehealth and remote patient monitoring, and Martie is going to do a crosswalk of some of the activities that are happening within the rural health transformation program. So you'll see some of that remote patient monitoring work coming up through other programs as well, and then finally group purchasing and shared resources. So that's also another area we'll be exploring. Some of the structural enablers that you all identified within our conversations were technical assistance and adoption support. So how to make sure that once these RFPs are launched and we have vendors and we have the, the solutions that have been identified, making sure that clinicians are able to use it and use it well, AI for operations and revenue cycle. This was another kind of key area that you'll see within the use case conversation later today, and then also robust, robust vetting and governance framework. So thinking about how are we selecting the best vendor for Kansas's unique and specific needs. So that is an overview of our past few meetings. With that, I'll hand it over to Martie to do a overview of the crosswalk. So Martie, I'll have you come up here. I think.</w:t>
      </w:r>
    </w:p>
    <w:p>
      <w:pPr>
        <w:spacing w:after="0"/>
      </w:pPr>
    </w:p>
    <w:p>
      <w:pPr>
        <w:spacing w:after="0"/>
      </w:pPr>
      <w:r>
        <w:rPr>
          <w:rFonts w:ascii="Arial" w:hAnsi="Arial"/>
          <w:b/>
          <w:sz w:val="22"/>
        </w:rPr>
        <w:t xml:space="preserve">Martie Ross  </w:t>
      </w:r>
      <w:r>
        <w:rPr>
          <w:rFonts w:ascii="Arial" w:hAnsi="Arial"/>
          <w:color w:val="5D7284"/>
          <w:sz w:val="22"/>
        </w:rPr>
        <w:t>29:34</w:t>
      </w:r>
    </w:p>
    <w:p>
      <w:pPr>
        <w:spacing w:after="0"/>
      </w:pPr>
      <w:r>
        <w:rPr>
          <w:rFonts w:ascii="Arial" w:hAnsi="Arial"/>
          <w:sz w:val="22"/>
        </w:rPr>
        <w:t>Good afternoon, and thank you, everyone, for making the effort to travel here. James, you've moved. We got to catch up. So, oh, you were so good. Thank you, Sheena. It's a very busy week in the world of rural health transformation. The Care Collaborative's report to KDHE on year one progress on the programs we are responsible for managing is due Friday. The preliminary year two budget for those programs is also due on Friday. KDHE will submit its report to CMS on August 31st, as well as the year two proposed budget will go on August 31st. To say things swirl in RHTP is an understatement because we are responding to CMS guidance. We are learning how these programs are operating. We're actually doing the thinking and planning that should have been done upfront as we're implementing. Our favorite saying, of course, is we're building it while we fly it. So we are, loathe to keep thinking about programs in particular swim lanes. We want to start thinking about holistically approaching the challenges for rural healthcare. Yesterday, we had an executive committee meeting with Kansas with KDHE. That's a biweekly meeting with the KDHE folks, KDADS Administration, the state fiscal agent BDO, the state's consultants BCG, and the three of us from CCA, and had a discussion particularly focused on the funding pools. That's the dollars that are supporting the grant applications that have been made available. So far, they've done the regional partnership grants, they've done the transforming technology grants. Right now, they are evaluating the submissions under emerging technology. That's a grant program. The applications closed, what, August 10? I, no, July 10. I'm sorry. There's going to be about $13.8 million that KDHE has identified that will be funding projects. They receive far more applications they could even begin to fund, and that is part of the challenge here. Is trying, kind of, a spit in the ocean approach to solving technology problems, is asking individual providers to submit applications and budgets, and then are you really solving a systemic issue and meeting the challenge that way? So part of what we want to discuss today is the role this group can play in providing direction on those dollars that have been in that pool for year one, and are there specific use cases that you could provide leadership in, and then make solutions available on more of a statewide basis, similar to what we're doing with ambient listening AI, and that's where I want to catch you up. This was we go back to September, October, as the state's application was being developed. This was a submission from multiple individuals is using RHTP funds to purchase this technology for rural providers. And so the state's year one budget included the funds to purchase ambient AI for facilities that utilize Oracle. I'm just saying, so Scott, I'm writing you a $2 million check, which will fund the GPHA hospitals' use of that technology. We then will contract, I think there's 10, additional hospitals, Scott, that will be more direct contracting to provide them with Oracle that resource as well. Next year's budget, the year two budget, includes the dollars for non-Oracle facilities to purchase a comparable product. And that's the work Kristin is doing right now, is developing the RFP that will go out to identify reliable vendors that match the EHRs that these facilities have, that have the ease of implementation that is in high demand by our rural providers. So that's use case number one. It was decided for you. It was handed over to you, but that was because of what we heard during the application process. So the challenge for this group, moving into year two, year three, year four, year five, is what is the next use case to solve for, and what's going to be the best early expenditure of funds, specifically in year two or year three, that are going to provide the broadest assistance across the state. And so we'll talk more about how that budget is going to work as we go forward. But let's align that with other technology that's in the plan that's not directly tied to ETC at this point, but certainly, again, we want to get rid of the swim lanes and start thinking of this holistically. There is in the plan under Initiative One a set of consumer-facing technologies.</w:t>
      </w:r>
    </w:p>
    <w:p>
      <w:pPr>
        <w:spacing w:after="0"/>
      </w:pPr>
    </w:p>
    <w:p>
      <w:pPr>
        <w:spacing w:after="0"/>
      </w:pPr>
      <w:r>
        <w:rPr>
          <w:rFonts w:ascii="Arial" w:hAnsi="Arial"/>
          <w:b/>
          <w:sz w:val="22"/>
        </w:rPr>
        <w:t xml:space="preserve">Martie Ross  </w:t>
      </w:r>
      <w:r>
        <w:rPr>
          <w:rFonts w:ascii="Arial" w:hAnsi="Arial"/>
          <w:color w:val="5D7284"/>
          <w:sz w:val="22"/>
        </w:rPr>
        <w:t>34:53</w:t>
      </w:r>
    </w:p>
    <w:p>
      <w:pPr>
        <w:spacing w:after="0"/>
      </w:pPr>
      <w:r>
        <w:rPr>
          <w:rFonts w:ascii="Arial" w:hAnsi="Arial"/>
          <w:sz w:val="22"/>
        </w:rPr>
        <w:t>This is in response to a very specific request from CMS in the Notice of Funding Opportunity for RHTP, and there are assortmen,t an assortment of projects ongoing here. That begins with Dr. Byerly down at KUMC Wichita. He's a psychiatrist that has been very active in the digital mental health space. His team is working on implementation of a product called Thrive, which is a computerized cognitive behavioral health therapy, and they have developed a very robust plan to deploy that in rural communities, leveraging community health workers and outreach to rural providers. And they are off to the races right now. They are finishing up the technology contracts. They are interviewing CHWs to fill in those positions, they've identified three hubs to operate from. So, say early investment that's going very quickly. Also under this title is a program called Leap that comes out of the KU Alzheimer's Disease Research Institute. It is a technology / intervention focused on brain health, and they are pushing out a product that's been used almost exclusively in urban areas to a very robust implementation in rural communities. And in fact, they've run their first pilot already. Their goal was to have 75 rural participants from three counties, and they ended up with 171 from 60 different counties. So there is certainly a hunger for that type of intervention. Next up is a consumer-facing fitness and nutrition technology. This is to be paired with other interventions that are part of the plan, such as the Food as Medicine program, the diabetes prevention program, but to provide a take home, shall we say, to the patients and residents that are participating in this program, that can sort of reinforce behavioral changes around nutrition and exercise. Again, CCA is responsible for issuing the RFP for this project, which will go out probably now in August. There's a synchronous diabetes prevention program, the Medicare diabetes prevention program, which originated with the YMCA, now probably 12 to 15 years ago. Medicare reimburses for that service, but typically has been a, either a live intervention face to face, or it has been a real time virtual interaction. This, beginning this year, Medicare now reimburses for an asynchronous program so that the individual can self-pace so long as they have a live health coach and can provide ongoing weight measurements. But CCA is developing up a program to be available to be used by rural providers they can refer their patients to, that's tailored to the needs of rural communities. Dr. Bob Moser, my colleague, has been doing the videos. I've watched them. I have a lot to go. I have a lot to learn, but he's done a beautiful job, sort of tailoring them to Kansans. And then, finally, here we are working with the Alzheimer's Association. Their program will begin this year, but it's targeted on a tool to assist families that have a diagnosis of dementia, Alzheimer's disease, to identify appropriate resources. Any questions on any of those? That's sort of our slate of consumer-facing technologies. Next up is the Anchor Hospital Advancement Program. Some of you are familiar with this, Chad, more than he ever wanted to be, probably. But this is, identified, 10 hospitals that typically serve as sort of the specialist resource throughout the state of Kansas, there was a very specific criteria that they used to identify these 10. But they have formed an organization. The CEOs in those 10 hospitals sit on the board. They've had several meetings. The energy in the room is amazing. It's like I'm an old dog in the rural health space in Kansas. I was long exposed to the Friday Night Light syndrome of you can't possibly get along with that hospital because we play them Friday Night in football, but this team has really got some a spirit of collaboration moving forward. But AHAP has been given specific piles of funds to build up resources for those anchors to support their surrounding hospitals and to develop up their specialist offerings in their communities. That includes a fund that's specifically targeted on AI and EHR optimization. It's about Kristen 9.8, 9, 9.75. Kristin is working with the AHAP team.</w:t>
      </w:r>
    </w:p>
    <w:p>
      <w:pPr>
        <w:spacing w:after="0"/>
      </w:pPr>
    </w:p>
    <w:p>
      <w:pPr>
        <w:spacing w:after="0"/>
      </w:pPr>
      <w:r>
        <w:rPr>
          <w:rFonts w:ascii="Arial" w:hAnsi="Arial"/>
          <w:b/>
          <w:sz w:val="22"/>
        </w:rPr>
        <w:t xml:space="preserve">Martie Ross  </w:t>
      </w:r>
      <w:r>
        <w:rPr>
          <w:rFonts w:ascii="Arial" w:hAnsi="Arial"/>
          <w:color w:val="5D7284"/>
          <w:sz w:val="22"/>
        </w:rPr>
        <w:t>39:36</w:t>
      </w:r>
    </w:p>
    <w:p>
      <w:pPr>
        <w:spacing w:after="0"/>
      </w:pPr>
      <w:r>
        <w:rPr>
          <w:rFonts w:ascii="Arial" w:hAnsi="Arial"/>
          <w:sz w:val="22"/>
        </w:rPr>
        <w:t>Their use case is around revenue cycle, and so they are identifying an appropriate product that could be leveraged across the 10 hospitals. It's always a little bit off. Out of the 10 hospitals, there are some system affiliation, such as Manhattan with Bea Christie, Garden City with Common Spirit, Great Bend with the health system. And so there's some navigation of that, but they are very committed to finding a product that works across their organizations. Anything to add there on that work, Kristin?</w:t>
      </w:r>
    </w:p>
    <w:p>
      <w:pPr>
        <w:spacing w:after="0"/>
      </w:pPr>
    </w:p>
    <w:p>
      <w:pPr>
        <w:spacing w:after="0"/>
      </w:pPr>
      <w:r>
        <w:rPr>
          <w:rFonts w:ascii="Arial" w:hAnsi="Arial"/>
          <w:b/>
          <w:sz w:val="22"/>
        </w:rPr>
        <w:t xml:space="preserve">Kristin Ebert  </w:t>
      </w:r>
      <w:r>
        <w:rPr>
          <w:rFonts w:ascii="Arial" w:hAnsi="Arial"/>
          <w:color w:val="5D7284"/>
          <w:sz w:val="22"/>
        </w:rPr>
        <w:t>40:18</w:t>
      </w:r>
    </w:p>
    <w:p>
      <w:pPr>
        <w:spacing w:after="0"/>
      </w:pPr>
      <w:r>
        <w:rPr>
          <w:rFonts w:ascii="Arial" w:hAnsi="Arial"/>
          <w:sz w:val="22"/>
        </w:rPr>
        <w:t>[Unintelligible]</w:t>
      </w:r>
    </w:p>
    <w:p>
      <w:pPr>
        <w:spacing w:after="0"/>
      </w:pPr>
    </w:p>
    <w:p>
      <w:pPr>
        <w:spacing w:after="0"/>
      </w:pPr>
      <w:r>
        <w:rPr>
          <w:rFonts w:ascii="Arial" w:hAnsi="Arial"/>
          <w:b/>
          <w:sz w:val="22"/>
        </w:rPr>
        <w:t xml:space="preserve">Martie Ross  </w:t>
      </w:r>
      <w:r>
        <w:rPr>
          <w:rFonts w:ascii="Arial" w:hAnsi="Arial"/>
          <w:color w:val="5D7284"/>
          <w:sz w:val="22"/>
        </w:rPr>
        <w:t>40:31</w:t>
      </w:r>
    </w:p>
    <w:p>
      <w:pPr>
        <w:spacing w:after="0"/>
      </w:pPr>
      <w:r>
        <w:rPr>
          <w:rFonts w:ascii="Arial" w:hAnsi="Arial"/>
          <w:sz w:val="22"/>
        </w:rPr>
        <w:t>I know I'm jumping around on the slide, but I'm trying to do this in an order of size. On the remote monitoring front, which is also a program that at this point is being implemented through the Anchor Hospital Advancement Program, this is a wearable technology from a company called BioIntellisence that is used with inpatients to do continuous vitals monitoring. The data is transmitted to a centralized monitoring team that apply then algorithms to alert actual hospital staff for response. Some amazing examples of where this has been implemented, and hospital systems identifying reductions in mortality, decreased length of stay, all of those positives we like to see. There's about 9.5 million (dollars) in year one that's focused on implementation across the 10 anchors plus, we're thinking three to five additional hospitals in year one, and then funding there in year two to expand that even further. It also includes a very a small pilot of using that technology for post discharge, so that, that's, that program. The telehealth navigator program is actually tied to an award that the health system received from the Patterson Family Foundation to build a virtual campus. This is hiring specialists, rheumatologists, pulmonologists, and neurologists in particular that will be dedicated to providing telehealth services to rural communities. The tie here with the telehealth navigator is having an RN that's physically present at the clinic when the patient presents, so that there is clear connectivity with the specialists. That RN is then also doing all the follow-up care and scheduling services locally. That's part of the intended outcomes here, is to bring more of those supportive services into the local community, rather than having the individual leave the community to see the specialist and then leave the community to receive those diagnostic and therapeutic services. We're starting with three telehealth navigators. We have hired one so far. Two will be starting soon, and we have already started the neurology program down at Labette, and I think we're adding Emporia next week. So another one that's just off into the races. There are several other, we've noted on here the accountable Food is Medicine integrated care for dual eligibles. These are programs with a broader implication, like Food is Medicine is that intervention in rural communities to focus on nutrition, but we are partnering with the team implementing Food is Medicine to provide remote patient monitoring for the individuals enrolled in Food is Medicine to monitor their progress, also to provide health coach support. Similarly, the integrated care for dual eligibles. That's really the expansion of the PACE program. But because there are so many communities, frontier communities, you could never get a PACE service available there. We're using a new ambient listening AI tool to be deployed in the home to support these patients. Again, with the goal of keeping them in their home, as opposed to institutional care, we'll be working on implementing that probably this fall. The data infrastructure program, which is part of the Initiative Five, which is harnessing data and technology, it is, we are not directly involved in this. I am not as familiar with it, but this is the category of building an all claims payer database, working on HIE connectivity, interoperability more generally, also providing some data, kind of the building of the data lake, and I'm using that term because Chris Harper understands it and I don't, but kind of having data available for use at time of at time of service delivery, so there are several projects working in there. I lied. We actually do own one of these projects. The Diabetes Data Doc is a program between Children's Mercy and the health systems endocrinologists focused on pulling data from continuous glucose monitors as well as electronic health records, to manage pediatric and adult diabetic populations. And there you are, right there at the bottom, which, which I think you're at the top is the ETC, where you were, the ETC idea again. It's like where did this come from? There were more proposals along these lines in September and October, but it really came down to figuring out how can we support rural providers as they're being inundated by vendors offering solutions and don't have the time or expertise to evaluate those opportunities and match them to use cases.</w:t>
      </w:r>
    </w:p>
    <w:p>
      <w:pPr>
        <w:spacing w:after="0"/>
      </w:pPr>
    </w:p>
    <w:p>
      <w:pPr>
        <w:spacing w:after="0"/>
      </w:pPr>
      <w:r>
        <w:rPr>
          <w:rFonts w:ascii="Arial" w:hAnsi="Arial"/>
          <w:b/>
          <w:sz w:val="22"/>
        </w:rPr>
        <w:t xml:space="preserve">Martie Ross  </w:t>
      </w:r>
      <w:r>
        <w:rPr>
          <w:rFonts w:ascii="Arial" w:hAnsi="Arial"/>
          <w:color w:val="5D7284"/>
          <w:sz w:val="22"/>
        </w:rPr>
        <w:t>45:18</w:t>
      </w:r>
    </w:p>
    <w:p>
      <w:pPr>
        <w:spacing w:after="0"/>
      </w:pPr>
      <w:r>
        <w:rPr>
          <w:rFonts w:ascii="Arial" w:hAnsi="Arial"/>
          <w:sz w:val="22"/>
        </w:rPr>
        <w:t>And so, could we, you know, have a a bunch of experts come together in a room at the Kansas Health Institute and have Jason's Deli, and then decide what are going to be the best solutions for them. That was the goal. Jody Schmidt always says this is the good housekeeping seal of approval for technology for rural providers. That was the initial vision for this group. I think as we look forward, it's going to be so much more, particularly around where, what's the future in year two of that emerging technology grant pool, and how can this group be part of reinventing that into statewide use cases where you identify a range of technologies, and then make funds available to providers to be able to use those technologies, similar to what we're doing with the ambient listening AI, but finding other use cases where that can be applied. Now, the beauty of the ambient listening AI, surprise, is that it's not that expensive. We actually over budgeted for ambient AI in year one, don't worry, we'll find somewhere else to spend it. But as we look to other use cases, we're going to be getting into higher costs, and so looking to this group to say how do we define eligibility, and then how do we make, how do we prioritize those organizations that would be to which the technology would be available. At least dollars would be made available to purchase that technology. Of course, the good work you're doing, simply identifying the technology, is going to be highly valuable to organizations. They'll certainly have access to that work, but that next step up of actually having dollars available there. So that is a quick and dirty. Any questions on any of this? Any questions about RHTP generally? You all got, you know, Scott. I keep trying, but okay, awesome. Thanks, guys.</w:t>
      </w:r>
    </w:p>
    <w:p>
      <w:pPr>
        <w:spacing w:after="0"/>
      </w:pPr>
    </w:p>
    <w:p>
      <w:pPr>
        <w:spacing w:after="0"/>
      </w:pPr>
      <w:r>
        <w:rPr>
          <w:rFonts w:ascii="Arial" w:hAnsi="Arial"/>
          <w:b/>
          <w:sz w:val="22"/>
        </w:rPr>
        <w:t xml:space="preserve">Sheena L. Schmidt  </w:t>
      </w:r>
      <w:r>
        <w:rPr>
          <w:rFonts w:ascii="Arial" w:hAnsi="Arial"/>
          <w:color w:val="5D7284"/>
          <w:sz w:val="22"/>
        </w:rPr>
        <w:t>47:17</w:t>
      </w:r>
    </w:p>
    <w:p>
      <w:pPr>
        <w:spacing w:after="0"/>
      </w:pPr>
      <w:r>
        <w:rPr>
          <w:rFonts w:ascii="Arial" w:hAnsi="Arial"/>
          <w:sz w:val="22"/>
        </w:rPr>
        <w:t>All right, thanks so much, Martie. Thank you. Just keep it up here. Great, thanks. Yeah. Okay. So thank you so much. We thought it would be really helpful to, and thank, thanks to Martie for putting that all together to see where you fit within the broader RHDP landscape, and where there might be opportunities to provide input into other areas that involve emerging technologies, and so the the idea is that we're going to create a shared vision together. So. And so, we wanted to provide a little bit of context on the original vision for the group as it was conceptualized when the plan was being put together. So initially, it was to help, or the committee would help identify technology solutions to improve outcomes and enhance and efficiency for rural providers. Just make it easier, basically, and that's what we've kind of heard along the way in our first three meetings together. But now that we've done the charter, we know how we're going to work together, we, we want to move from how we're working together into that action. And so, what we're going to do, and so, we thought it would be great to have an opportunity for you all to come up with a collective vision, whether it's this or whether it's something else, to make sure that the activities and the work plan we're going to be developing later today makes sense. So that's what we're going to do. All right. So we are going to create a shared vision together. It's bold, inspirational, and future-focused, and it articulates what the ETC hopes to achieve and hopes to be in the future. So now I'm going to introduce you to your exercise, and for individuals online, you should have that available to you. So you'll open that document in your packets. It'll say visioning exercise or something like that. Okay. Great. All right. So this is what we're going to do. It's a write-around exercise, and so we want you to imagine it's 2030. The ETC has become everything it set out to be. So we want you to describe what that looks like. What has changed? Who has been impacted? And how was the world different because this committee existed? So what we're going to ask you to do is at your tables, and I think maybe you might need to move to another table. No, you're good. You're like you're good. I'll just be a table of one, but we can, we can join you. So you'll have this. So what we're going to do is ask you to take a, a minute and a half individually and answer this question and write that down. There are pens at your table for you to, to write. Just think through how you would answer that question individually, and then we will let you know when time is up. It doesn't have to be fully formed thoughts or anything like that. Whatever you think for the committee. And then at the end of the first minute, we're going to ask you to pass your paper to the left, and that individual will continue the thought of the first person. And then we're going to do it one more time. So two rounds of passing to the left, and then at the end, we'll pass it to back to the right, and you'll, you'll get your own paper back. For ease, go ahead and write your name at the top of the paper, like old school, or imagine you're in elementary school, and just to make sure we can keep track. All right, and so for those of you online, there's no passing involved. You'll just go ahead and and write your thoughts about the vision. You can share them in the chat. Okay. Yeah, you can. Yes, absolutely. Okay, very good. All right. Okay. Wyatt is going to take it over from here. Go back. All right. Oh, there's there's only one. Okay. All right. So start writing.</w:t>
      </w:r>
    </w:p>
    <w:p>
      <w:pPr>
        <w:spacing w:after="0"/>
      </w:pPr>
    </w:p>
    <w:p>
      <w:pPr>
        <w:spacing w:after="0"/>
      </w:pPr>
      <w:r>
        <w:rPr>
          <w:rFonts w:ascii="Arial" w:hAnsi="Arial"/>
          <w:b/>
          <w:sz w:val="22"/>
        </w:rPr>
        <w:t xml:space="preserve">Wyatt Beckman  </w:t>
      </w:r>
      <w:r>
        <w:rPr>
          <w:rFonts w:ascii="Arial" w:hAnsi="Arial"/>
          <w:color w:val="5D7284"/>
          <w:sz w:val="22"/>
        </w:rPr>
        <w:t>53:53</w:t>
      </w:r>
    </w:p>
    <w:p>
      <w:pPr>
        <w:spacing w:after="0"/>
      </w:pPr>
      <w:r>
        <w:rPr>
          <w:rFonts w:ascii="Arial" w:hAnsi="Arial"/>
          <w:sz w:val="22"/>
        </w:rPr>
        <w:t>Yes. So now you, you build upon, build upon the other person's thought. Add to it. You can underline things. You can write things in the margins. Okay, 10 more seconds. I'm going to have you pass, and this will be the last pass. All right, pens up. Pass it. I know you're not going to get everything down. Okay. Finish up your thought, and then pass it back to its original drafter. Okay. Now it's time. Okay, come back to the full group. I I know I'm cutting conversation short, but we wanna we wanna hear from each group. So we wrap up. Okay, time to time to share out as a table. So we're going to start over here. If everyone can give our attention to each table. All right, we ready? Our online folks are back. They're they're listening. Online folks, we're going to come back to you at the end. We want to hear from each table what were some key ideas for your vision for the ETC. We've got some note takers are going to document some of the key ideas that you came up with. So someone from this table here. Who's ready to share some key, key thoughts and use your mic, Scott? It sounds like you were volunteered, so give us your your vision that you all talked about.</w:t>
      </w:r>
    </w:p>
    <w:p>
      <w:pPr>
        <w:spacing w:after="0"/>
      </w:pPr>
    </w:p>
    <w:p>
      <w:pPr>
        <w:spacing w:after="0"/>
      </w:pPr>
      <w:r>
        <w:rPr>
          <w:rFonts w:ascii="Arial" w:hAnsi="Arial"/>
          <w:b/>
          <w:sz w:val="22"/>
        </w:rPr>
        <w:t xml:space="preserve">Sheena L. Schmidt  </w:t>
      </w:r>
      <w:r>
        <w:rPr>
          <w:rFonts w:ascii="Arial" w:hAnsi="Arial"/>
          <w:color w:val="5D7284"/>
          <w:sz w:val="22"/>
        </w:rPr>
        <w:t>1:05:13</w:t>
      </w:r>
    </w:p>
    <w:p>
      <w:pPr>
        <w:spacing w:after="0"/>
      </w:pPr>
      <w:r>
        <w:rPr>
          <w:rFonts w:ascii="Arial" w:hAnsi="Arial"/>
          <w:sz w:val="22"/>
        </w:rPr>
        <w:t>As a reminder, it doesn't have to be perfect. This is just, you know, getting, throw the ideas out there. We'll, we'll fix it later.</w:t>
      </w:r>
    </w:p>
    <w:p>
      <w:pPr>
        <w:spacing w:after="0"/>
      </w:pPr>
    </w:p>
    <w:p>
      <w:pPr>
        <w:spacing w:after="0"/>
      </w:pPr>
      <w:r>
        <w:rPr>
          <w:rFonts w:ascii="Arial" w:hAnsi="Arial"/>
          <w:b/>
          <w:sz w:val="22"/>
        </w:rPr>
        <w:t xml:space="preserve">Scott Rohleder  </w:t>
      </w:r>
      <w:r>
        <w:rPr>
          <w:rFonts w:ascii="Arial" w:hAnsi="Arial"/>
          <w:color w:val="5D7284"/>
          <w:sz w:val="22"/>
        </w:rPr>
        <w:t>1:05:19</w:t>
      </w:r>
    </w:p>
    <w:p>
      <w:pPr>
        <w:spacing w:after="0"/>
      </w:pPr>
      <w:r>
        <w:rPr>
          <w:rFonts w:ascii="Arial" w:hAnsi="Arial"/>
          <w:sz w:val="22"/>
        </w:rPr>
        <w:t>So kind of approached it from the where are we at in 2030, this committee provide proven, trustworthy technology solutions to maintain Kansas' position as a leader of healthcare delivery and patient outcomes of technology solutions, and what did, we say, about, data sharing for all providers and for the benefit of all Kansas patients.</w:t>
      </w:r>
    </w:p>
    <w:p>
      <w:pPr>
        <w:spacing w:after="0"/>
      </w:pPr>
    </w:p>
    <w:p>
      <w:pPr>
        <w:spacing w:after="0"/>
      </w:pPr>
      <w:r>
        <w:rPr>
          <w:rFonts w:ascii="Arial" w:hAnsi="Arial"/>
          <w:b/>
          <w:sz w:val="22"/>
        </w:rPr>
        <w:t xml:space="preserve">Wyatt Beckman  </w:t>
      </w:r>
      <w:r>
        <w:rPr>
          <w:rFonts w:ascii="Arial" w:hAnsi="Arial"/>
          <w:color w:val="5D7284"/>
          <w:sz w:val="22"/>
        </w:rPr>
        <w:t>1:05:54</w:t>
      </w:r>
    </w:p>
    <w:p>
      <w:pPr>
        <w:spacing w:after="0"/>
      </w:pPr>
      <w:r>
        <w:rPr>
          <w:rFonts w:ascii="Arial" w:hAnsi="Arial"/>
          <w:sz w:val="22"/>
        </w:rPr>
        <w:t>Awesome! Thank you, and thanks for going first. So you all know what's, what's coming. We're gonna ask for your, your your quick vision. Key things I heard in, in there, proven trustworthy solutions, proven and trustworthy. We're going to come over here. You're now, you're table B. Who's who's going to jump volunteer to to share a summary sentence vision?</w:t>
      </w:r>
    </w:p>
    <w:p>
      <w:pPr>
        <w:spacing w:after="0"/>
      </w:pPr>
    </w:p>
    <w:p>
      <w:pPr>
        <w:spacing w:after="0"/>
      </w:pPr>
      <w:r>
        <w:rPr>
          <w:rFonts w:ascii="Arial" w:hAnsi="Arial"/>
          <w:b/>
          <w:sz w:val="22"/>
        </w:rPr>
        <w:t xml:space="preserve">Liz Shaffer  </w:t>
      </w:r>
      <w:r>
        <w:rPr>
          <w:rFonts w:ascii="Arial" w:hAnsi="Arial"/>
          <w:color w:val="5D7284"/>
          <w:sz w:val="22"/>
        </w:rPr>
        <w:t>1:06:21</w:t>
      </w:r>
    </w:p>
    <w:p>
      <w:pPr>
        <w:spacing w:after="0"/>
      </w:pPr>
      <w:r>
        <w:rPr>
          <w:rFonts w:ascii="Arial" w:hAnsi="Arial"/>
          <w:sz w:val="22"/>
        </w:rPr>
        <w:t>Okay, we had a lot of thoughts here, and this will be a little, putting out some words, but we like the idea of all patients are impacted positively. We like the thought that there can be foundational base level of tech that impacts your healthcare experience positively on the patient side and the provider / organization side. meaning there might be a tech starter pack that impacts patients' consumer facing items, but also there could be tech starter pack on the provider or the org side. I'm going to pause so you can just write away. The analogy on the provider side would be food and water. Think of triangle hierarchy of needs. What's the very base level? If we could get all organizations and provider facilities at the base level. That way, we don't have some that are all the way at the top of the pyramid, and you go and visit your provider elsewhere, other, other region, and they're still putting post-its on the chart. And then when you move up from the foundation, of course, you're adding in this, getting to more of what would be our dream, our 2030 dream. As you're as you move up the triangle, and you're adding in the cool factor when it comes to tech, eventually the tech fades away, where it's no longer the centerpiece. It's no longer the quote unquote cool thing that you're focused on in the room. The provider doesn't have to focus on it. Patient's not focused on it. It disappears. It's functioning and it's helping support you in the background of that healthcare experience. But it's not the third thing that's sitting in the room with the provider and the patient together. We like the analogy of when you had a really cool stereo and it took up half your living room and it was it was so awesome and you wanted to show it off, but now the speaker is just up somewhere in the corner and it just pipes throughout your house. No one sees it, but it's a good experience.</w:t>
      </w:r>
    </w:p>
    <w:p>
      <w:pPr>
        <w:spacing w:after="0"/>
      </w:pPr>
    </w:p>
    <w:p>
      <w:pPr>
        <w:spacing w:after="0"/>
      </w:pPr>
      <w:r>
        <w:rPr>
          <w:rFonts w:ascii="Arial" w:hAnsi="Arial"/>
          <w:b/>
          <w:sz w:val="22"/>
        </w:rPr>
        <w:t xml:space="preserve">Wyatt Beckman  </w:t>
      </w:r>
      <w:r>
        <w:rPr>
          <w:rFonts w:ascii="Arial" w:hAnsi="Arial"/>
          <w:color w:val="5D7284"/>
          <w:sz w:val="22"/>
        </w:rPr>
        <w:t>1:08:46</w:t>
      </w:r>
    </w:p>
    <w:p>
      <w:pPr>
        <w:spacing w:after="0"/>
      </w:pPr>
      <w:r>
        <w:rPr>
          <w:rFonts w:ascii="Arial" w:hAnsi="Arial"/>
          <w:sz w:val="22"/>
        </w:rPr>
        <w:t xml:space="preserve">Okay, I'm sure there's more. We're gonna we're gonna pick up these notes, but thank you for, for all of that and for the analogies. I heard some things emphasize the both supporting patients and providers, both ands, and then this idea of what is this foundational infrastructure, and can we can we elevate that over over time? Okay, Group C here. Someone's already ready. </w:t>
      </w:r>
    </w:p>
    <w:p>
      <w:pPr>
        <w:spacing w:after="0"/>
      </w:pPr>
    </w:p>
    <w:p>
      <w:pPr>
        <w:spacing w:after="0"/>
      </w:pPr>
      <w:r>
        <w:rPr>
          <w:rFonts w:ascii="Arial" w:hAnsi="Arial"/>
          <w:b/>
          <w:sz w:val="22"/>
        </w:rPr>
        <w:t xml:space="preserve">Dick Flanigan  </w:t>
      </w:r>
      <w:r>
        <w:rPr>
          <w:rFonts w:ascii="Arial" w:hAnsi="Arial"/>
          <w:color w:val="5D7284"/>
          <w:sz w:val="22"/>
        </w:rPr>
        <w:t>1:09:13</w:t>
      </w:r>
    </w:p>
    <w:p>
      <w:pPr>
        <w:spacing w:after="0"/>
      </w:pPr>
      <w:r>
        <w:rPr>
          <w:rFonts w:ascii="Arial" w:hAnsi="Arial"/>
          <w:sz w:val="22"/>
        </w:rPr>
        <w:t>Yeah, just get ready, man. We, we got it. Okay, so first off, I think we want to think about this vision for patients, for the caregiving organization, the community, and the state. So we think the vision should touch all four of those. Patients get access to the vast majority of their care in the community and the region where they live. Organizations are thriving because they've embraced the technology and have efficiency and quality care delivery. Communities have stabilized and grown, and we have significantly closed the care gaps within that community. And the state gets recognized for having the most desirable rural communities, and there's a net migration into these communities because of the quality of life and of healthcare.</w:t>
      </w:r>
    </w:p>
    <w:p>
      <w:pPr>
        <w:spacing w:after="0"/>
      </w:pPr>
    </w:p>
    <w:p>
      <w:pPr>
        <w:spacing w:after="0"/>
      </w:pPr>
      <w:r>
        <w:rPr>
          <w:rFonts w:ascii="Arial" w:hAnsi="Arial"/>
          <w:b/>
          <w:sz w:val="22"/>
        </w:rPr>
        <w:t xml:space="preserve">Wyatt Beckman  </w:t>
      </w:r>
      <w:r>
        <w:rPr>
          <w:rFonts w:ascii="Arial" w:hAnsi="Arial"/>
          <w:color w:val="5D7284"/>
          <w:sz w:val="22"/>
        </w:rPr>
        <w:t>1:10:16</w:t>
      </w:r>
    </w:p>
    <w:p>
      <w:pPr>
        <w:spacing w:after="0"/>
      </w:pPr>
      <w:r>
        <w:rPr>
          <w:rFonts w:ascii="Arial" w:hAnsi="Arial"/>
          <w:sz w:val="22"/>
        </w:rPr>
        <w:t>Thanks Dick. So again, emphasizing that your work and as you're thinking about the work of the ETC, you want to keep in mind not only that this works for providers, not only that it works for patients, but you've even extended it and think about the role that this can play in more broadly supporting a community and, and the state. Okay, our final in-person group. What did you all discuss for the vision for ETC in your work, and, and how it will support rural health in Kansas?</w:t>
      </w:r>
    </w:p>
    <w:p>
      <w:pPr>
        <w:spacing w:after="0"/>
      </w:pPr>
    </w:p>
    <w:p>
      <w:pPr>
        <w:spacing w:after="0"/>
      </w:pPr>
      <w:r>
        <w:rPr>
          <w:rFonts w:ascii="Arial" w:hAnsi="Arial"/>
          <w:b/>
          <w:sz w:val="22"/>
        </w:rPr>
        <w:t xml:space="preserve">Pankaj K. Gugnani  </w:t>
      </w:r>
      <w:r>
        <w:rPr>
          <w:rFonts w:ascii="Arial" w:hAnsi="Arial"/>
          <w:color w:val="5D7284"/>
          <w:sz w:val="22"/>
        </w:rPr>
        <w:t>1:10:47</w:t>
      </w:r>
    </w:p>
    <w:p>
      <w:pPr>
        <w:spacing w:after="0"/>
      </w:pPr>
      <w:r>
        <w:rPr>
          <w:rFonts w:ascii="Arial" w:hAnsi="Arial"/>
          <w:sz w:val="22"/>
        </w:rPr>
        <w:t xml:space="preserve">So I mean, we had a lot of different discussions on what the different things could be. </w:t>
      </w:r>
    </w:p>
    <w:p>
      <w:pPr>
        <w:spacing w:after="0"/>
      </w:pPr>
    </w:p>
    <w:p>
      <w:pPr>
        <w:spacing w:after="0"/>
      </w:pPr>
      <w:r>
        <w:rPr>
          <w:rFonts w:ascii="Arial" w:hAnsi="Arial"/>
          <w:b/>
          <w:sz w:val="22"/>
        </w:rPr>
        <w:t xml:space="preserve">Wyatt Beckman  </w:t>
      </w:r>
      <w:r>
        <w:rPr>
          <w:rFonts w:ascii="Arial" w:hAnsi="Arial"/>
          <w:color w:val="5D7284"/>
          <w:sz w:val="22"/>
        </w:rPr>
        <w:t>1:10:52</w:t>
      </w:r>
    </w:p>
    <w:p>
      <w:pPr>
        <w:spacing w:after="0"/>
      </w:pPr>
      <w:r>
        <w:rPr>
          <w:rFonts w:ascii="Arial" w:hAnsi="Arial"/>
          <w:sz w:val="22"/>
        </w:rPr>
        <w:t>Get a little closer to the mic.</w:t>
      </w:r>
    </w:p>
    <w:p>
      <w:pPr>
        <w:spacing w:after="0"/>
      </w:pPr>
    </w:p>
    <w:p>
      <w:pPr>
        <w:spacing w:after="0"/>
      </w:pPr>
      <w:r>
        <w:rPr>
          <w:rFonts w:ascii="Arial" w:hAnsi="Arial"/>
          <w:b/>
          <w:sz w:val="22"/>
        </w:rPr>
        <w:t xml:space="preserve">Pankaj K. Gugnani  </w:t>
      </w:r>
      <w:r>
        <w:rPr>
          <w:rFonts w:ascii="Arial" w:hAnsi="Arial"/>
          <w:color w:val="5D7284"/>
          <w:sz w:val="22"/>
        </w:rPr>
        <w:t>1:10:54</w:t>
      </w:r>
    </w:p>
    <w:p>
      <w:pPr>
        <w:spacing w:after="0"/>
      </w:pPr>
      <w:r>
        <w:rPr>
          <w:rFonts w:ascii="Arial" w:hAnsi="Arial"/>
          <w:sz w:val="22"/>
        </w:rPr>
        <w:t>Sorry, we had a lot of discussions that are pretty much similar to A, B, and C really. The one thing that we really, kind of, had was, you know, everyone is 100% connected, and that means pharmacy data, including with hospital data, including with patient data, the caregivers have access to it. Basically, everybody's on the same page, so that the patients, wherever they may be and whatever specialists they see, you know, whether they're on the north side of Kansas or left side, right side, wherever they're at, everybody has the same thing, and that they're able to get access easier. And same thing with specialties and all of that. And somebody or an AI can automatically assume who's the sickest and try to get them into whatever situation they need.</w:t>
      </w:r>
    </w:p>
    <w:p>
      <w:pPr>
        <w:spacing w:after="0"/>
      </w:pPr>
    </w:p>
    <w:p>
      <w:pPr>
        <w:spacing w:after="0"/>
      </w:pPr>
      <w:r>
        <w:rPr>
          <w:rFonts w:ascii="Arial" w:hAnsi="Arial"/>
          <w:b/>
          <w:sz w:val="22"/>
        </w:rPr>
        <w:t xml:space="preserve">Wyatt Beckman  </w:t>
      </w:r>
      <w:r>
        <w:rPr>
          <w:rFonts w:ascii="Arial" w:hAnsi="Arial"/>
          <w:color w:val="5D7284"/>
          <w:sz w:val="22"/>
        </w:rPr>
        <w:t>1:11:41</w:t>
      </w:r>
    </w:p>
    <w:p>
      <w:pPr>
        <w:spacing w:after="0"/>
      </w:pPr>
      <w:r>
        <w:rPr>
          <w:rFonts w:ascii="Arial" w:hAnsi="Arial"/>
          <w:sz w:val="22"/>
        </w:rPr>
        <w:t>Awesome, thank you, Group D. As we, we labeled you all, building on everything else, but then emphasizing that the data is available anywhere and everywhere, and we've included all these different entities and organizations. Sheena's ready. Our online group, Terri, I see you on camera. Do you want to share some of your, your thoughts that you all had, or your own thoughts about vision for the ETC in this work?</w:t>
      </w:r>
    </w:p>
    <w:p>
      <w:pPr>
        <w:spacing w:after="0"/>
      </w:pPr>
    </w:p>
    <w:p>
      <w:pPr>
        <w:spacing w:after="0"/>
      </w:pPr>
      <w:r>
        <w:rPr>
          <w:rFonts w:ascii="Arial" w:hAnsi="Arial"/>
          <w:b/>
          <w:sz w:val="22"/>
        </w:rPr>
        <w:t xml:space="preserve">Terri Kennedy  </w:t>
      </w:r>
      <w:r>
        <w:rPr>
          <w:rFonts w:ascii="Arial" w:hAnsi="Arial"/>
          <w:color w:val="5D7284"/>
          <w:sz w:val="22"/>
        </w:rPr>
        <w:t>1:12:10</w:t>
      </w:r>
    </w:p>
    <w:p>
      <w:pPr>
        <w:spacing w:after="0"/>
      </w:pPr>
      <w:r>
        <w:rPr>
          <w:rFonts w:ascii="Arial" w:hAnsi="Arial"/>
          <w:sz w:val="22"/>
        </w:rPr>
        <w:t>I, well, actually, I'd like to hear from Robert, but Misha took some notes. I don't know if she's going to be able to share her notes, but I really like how Robert consolidated his with more of a focus on the, the objectives. Where I just, I was going with the committee itself, what the committee looks like, and what the outcomes of the committee would be.</w:t>
      </w:r>
    </w:p>
    <w:p>
      <w:pPr>
        <w:spacing w:after="0"/>
      </w:pPr>
    </w:p>
    <w:p>
      <w:pPr>
        <w:spacing w:after="0"/>
      </w:pPr>
      <w:r>
        <w:rPr>
          <w:rFonts w:ascii="Arial" w:hAnsi="Arial"/>
          <w:b/>
          <w:sz w:val="22"/>
        </w:rPr>
        <w:t xml:space="preserve">Wyatt Beckman  </w:t>
      </w:r>
      <w:r>
        <w:rPr>
          <w:rFonts w:ascii="Arial" w:hAnsi="Arial"/>
          <w:color w:val="5D7284"/>
          <w:sz w:val="22"/>
        </w:rPr>
        <w:t>1:12:43</w:t>
      </w:r>
    </w:p>
    <w:p>
      <w:pPr>
        <w:spacing w:after="0"/>
      </w:pPr>
      <w:r>
        <w:rPr>
          <w:rFonts w:ascii="Arial" w:hAnsi="Arial"/>
          <w:sz w:val="22"/>
        </w:rPr>
        <w:t>Go ahead and share those, and then we'll, we'll have Robert, jump in. So think about the, the committee. What would, what was your, your goals and vision?</w:t>
      </w:r>
    </w:p>
    <w:p>
      <w:pPr>
        <w:spacing w:after="0"/>
      </w:pPr>
    </w:p>
    <w:p>
      <w:pPr>
        <w:spacing w:after="0"/>
      </w:pPr>
      <w:r>
        <w:rPr>
          <w:rFonts w:ascii="Arial" w:hAnsi="Arial"/>
          <w:b/>
          <w:sz w:val="22"/>
        </w:rPr>
        <w:t xml:space="preserve">Terri Kennedy  </w:t>
      </w:r>
      <w:r>
        <w:rPr>
          <w:rFonts w:ascii="Arial" w:hAnsi="Arial"/>
          <w:color w:val="5D7284"/>
          <w:sz w:val="22"/>
        </w:rPr>
        <w:t>1:12:51</w:t>
      </w:r>
    </w:p>
    <w:p>
      <w:pPr>
        <w:spacing w:after="0"/>
      </w:pPr>
      <w:r>
        <w:rPr>
          <w:rFonts w:ascii="Arial" w:hAnsi="Arial"/>
          <w:sz w:val="22"/>
        </w:rPr>
        <w:t>So first off, there is a Kansas Health IT Advisory Council that exists, and so this feels like a little bit of an overlap with that council. And I know Emily and oh gosh, Leland, are kind of running that, and Sarah's in that council as well. But, so, it's hard for me to do this because I feel like there's a little bit of a, an overlap here. But I would like to see a coordinated statewide vision for data interoperability and technology use, and that, and, and I used Colorado as an example in our small group discussion, where ther,e you know, there's fewer legislative hurdles to, to battle in making some changes and doing some statewide efforts, but the committee would provide analysis, recommendations of systems for provider and provider organizations. And then all systems, I just added this one, all systems would have the patient, provider, and outcomes at the center of the vision.</w:t>
      </w:r>
    </w:p>
    <w:p>
      <w:pPr>
        <w:spacing w:after="0"/>
      </w:pPr>
    </w:p>
    <w:p>
      <w:pPr>
        <w:spacing w:after="0"/>
      </w:pPr>
      <w:r>
        <w:rPr>
          <w:rFonts w:ascii="Arial" w:hAnsi="Arial"/>
          <w:b/>
          <w:sz w:val="22"/>
        </w:rPr>
        <w:t xml:space="preserve">Wyatt Beckman  </w:t>
      </w:r>
      <w:r>
        <w:rPr>
          <w:rFonts w:ascii="Arial" w:hAnsi="Arial"/>
          <w:color w:val="5D7284"/>
          <w:sz w:val="22"/>
        </w:rPr>
        <w:t>1:13:55</w:t>
      </w:r>
    </w:p>
    <w:p>
      <w:pPr>
        <w:spacing w:after="0"/>
      </w:pPr>
      <w:r>
        <w:rPr>
          <w:rFonts w:ascii="Arial" w:hAnsi="Arial"/>
          <w:sz w:val="22"/>
        </w:rPr>
        <w:t>Awesome, thank you. Robert? Thanks for sharing. Yeah, Robert. Yeah,</w:t>
      </w:r>
    </w:p>
    <w:p>
      <w:pPr>
        <w:spacing w:after="0"/>
      </w:pPr>
    </w:p>
    <w:p>
      <w:pPr>
        <w:spacing w:after="0"/>
      </w:pPr>
      <w:r>
        <w:rPr>
          <w:rFonts w:ascii="Arial" w:hAnsi="Arial"/>
          <w:b/>
          <w:sz w:val="22"/>
        </w:rPr>
        <w:t xml:space="preserve">Robert Feyerherm  </w:t>
      </w:r>
      <w:r>
        <w:rPr>
          <w:rFonts w:ascii="Arial" w:hAnsi="Arial"/>
          <w:color w:val="5D7284"/>
          <w:sz w:val="22"/>
        </w:rPr>
        <w:t>1:14:00</w:t>
      </w:r>
    </w:p>
    <w:p>
      <w:pPr>
        <w:spacing w:after="0"/>
      </w:pPr>
      <w:r>
        <w:rPr>
          <w:rFonts w:ascii="Arial" w:hAnsi="Arial"/>
          <w:sz w:val="22"/>
        </w:rPr>
        <w:t>I'll kind of summarize because some of the stuff has obviously been mentioned a couple times, but I think the, the biggest thing is just looking at the, still keeping it as emerging technologies and us trying to, we want to offer things that are that are proven and trusted, but we also want to be looking forward to if there's an opportunity to evaluate something with the group that we have to say, hey, this is this is something we can vet as, a, as experts, if you will, to, to bring something new. I think that's a, a big part of where we come together and make a difference. So just getting to that point, we're able to do that for, for providers and hospitals and everybody else, but, but also I think the other thing was balancing the, the solutions that we that we approve and, and recommend between what's good for patients, what's good for for providers, and then also just operationally for the facilities, and then improving the health outcomes, like you've several people have said. And then also, doing whatever we can to, to strengthen the rural facilities. I mean, making sure that the things we're doing, you know, not just financially but operationally, are, are benefiting those hospitals. Because even if we have the technology, if, if we're not helping in some way to make them more, you know, stronger as a facility, like, we're, we're, we're not going to get where we need to be if, if the hospital has to close because of some reason, one or another. Like that has to be a focus. I think is is a big part of it. And so, if we do our, if we do what we need to do, I think we'll get there. And, and the facilities that we're funding for these projects will be better overall. So.</w:t>
      </w:r>
    </w:p>
    <w:p>
      <w:pPr>
        <w:spacing w:after="0"/>
      </w:pPr>
    </w:p>
    <w:p>
      <w:pPr>
        <w:spacing w:after="0"/>
      </w:pPr>
      <w:r>
        <w:rPr>
          <w:rFonts w:ascii="Arial" w:hAnsi="Arial"/>
          <w:b/>
          <w:sz w:val="22"/>
        </w:rPr>
        <w:t xml:space="preserve">Wyatt Beckman  </w:t>
      </w:r>
      <w:r>
        <w:rPr>
          <w:rFonts w:ascii="Arial" w:hAnsi="Arial"/>
          <w:color w:val="5D7284"/>
          <w:sz w:val="22"/>
        </w:rPr>
        <w:t>1:15:44</w:t>
      </w:r>
    </w:p>
    <w:p>
      <w:pPr>
        <w:spacing w:after="0"/>
      </w:pPr>
      <w:r>
        <w:rPr>
          <w:rFonts w:ascii="Arial" w:hAnsi="Arial"/>
          <w:sz w:val="22"/>
        </w:rPr>
        <w:t>Awesome! Thank you, and, and thanks, Misha, for helping facilitate that group. So we're gonna, we're gonna take all of this feedback and, and pull it together. But as we get ready to transition to our next things, and my team gets ready, some things, I, to lift up. We heard an idea of trying to balance benefit for multiple groups, not, not a, in singular focus that this only works for patients, or it only works for providers, or it only works for the the organization. And the other balance that I heard, we started with the idea of proven trustworthy tech solutions, and then ended with we want that, but we also want to create space to think about what's coming and innovation and new things. So, keeping all of those, sort of, balancing all of those aims is part of how you all want to think about your work, and so keep that in your mind as we move forward into next part of our, our activity. We're going to revisit the ambient AI RFP discussion and wrap that up, and then we're going to go into use cases. I know we've been going a while. We're going to get through this, and then we'll have a little break. So stay stay with us. Thanks for all the engagement and and collaboration.</w:t>
      </w:r>
    </w:p>
    <w:p>
      <w:pPr>
        <w:spacing w:after="0"/>
      </w:pPr>
    </w:p>
    <w:p>
      <w:pPr>
        <w:spacing w:after="0"/>
      </w:pPr>
      <w:r>
        <w:rPr>
          <w:rFonts w:ascii="Arial" w:hAnsi="Arial"/>
          <w:b/>
          <w:sz w:val="22"/>
        </w:rPr>
        <w:t xml:space="preserve">Kristin Ebert  </w:t>
      </w:r>
      <w:r>
        <w:rPr>
          <w:rFonts w:ascii="Arial" w:hAnsi="Arial"/>
          <w:color w:val="5D7284"/>
          <w:sz w:val="22"/>
        </w:rPr>
        <w:t>1:17:40</w:t>
      </w:r>
    </w:p>
    <w:p>
      <w:pPr>
        <w:spacing w:after="0"/>
      </w:pPr>
      <w:r>
        <w:rPr>
          <w:rFonts w:ascii="Arial" w:hAnsi="Arial"/>
          <w:sz w:val="22"/>
        </w:rPr>
        <w:t>Okay. So up till now, thank you to everyone for their participation in helping us really define what some of those requirements are. This group has done a fantastic job of outlining what are the operational, some of the technical, what are more of the cultural requirements that we have. But what we really need to continue to get into and how do I advance this here? Sorry. Okay, what we really want to be able to get into is those facilities that we are going to be supporting. So, who are those independent providers and facilities that really need to be able to weigh in on what is their current technology stack? What do we need to be looking at and understanding? We have some great starting points from the Oracle work that has already been done in the ambient listening, and what we're going to do is take a lot of those requirements and ensure that we have par, that we're on par with what is being offered to all of the Oracle ambient listening partners for all the rest of our partners, but understanding what are the current systems they're on, where are some of those gaps, and what are going to be those cultural hurdles that they're trying to work through are going to be that next level of information that we really need to get to. So, if we want to, we can go ahead and skip ahead to the next one, just to kind of give you guys an overview of where we are. As Martie touched on in the beginning, we are we were handed the ambient AI listening use case based on their initial information as they were putting together the plan, and so for us through year one, we need to be able to get to having an RFP completed. We're getting closer. We're going to walk through timeline in a minute. Fielding that, coming back and having demos, and making that vendor partner or vendor partners selection for our non-Oracle. This process will be exactly what we follow for future use cases as well. And this afternoon, we're going to talk about what are those next burning issues that you all are hearing from the facilities that you also help support. What are those greatest challenges that they really need to solve for? Right now, we're in the mapping out what the final requirements are, and we'll be going into building the final RFP. Which will come back to this group for you all to bless and say yes, we feel good about this, and then it will be fielded. And again, by the end of this fiscal year for CMS or for year one, so by October 30th, we will have gone through the demos and be making a final recommendation on who that partner or partners are. Here's kind of the timeline. The key piece we're at right now is getting those final requirements from the facilities that we are supporting, or that all of you are supporting. All of those rural health providers and understanding where they are. So the assessment that we walked through at the last meeting, we have an online version of that as well that is significantly condensed to really get to what are the key technical, operational, or cultural challenges that they are facing. We understand that the majority of these facilities do not have the resources to be able to implement the technology, and there's going to need to be additional support. One of the topics we want to talk about later today is also, as we look at implementation partners and support, what we do in this upcoming year may look really different than what we do in years three through five, as we identify some of the roles that the ETC really wants to take in delivering on this vision. So as we think about that. Getting the feedback from those facilities and providers is going to be critically important. So we want to understand from all of you, what is going to be the best way to do that, and what role are you willing to help play in that. You can see here by end of August we will have the RFP developed and approved by all of you. Then responses will be due mid September. The week of October 19, we will be planning for vendor demos.</w:t>
      </w:r>
    </w:p>
    <w:p>
      <w:pPr>
        <w:spacing w:after="0"/>
      </w:pPr>
    </w:p>
    <w:p>
      <w:pPr>
        <w:spacing w:after="0"/>
      </w:pPr>
      <w:r>
        <w:rPr>
          <w:rFonts w:ascii="Arial" w:hAnsi="Arial"/>
          <w:b/>
          <w:sz w:val="22"/>
        </w:rPr>
        <w:t xml:space="preserve">Kristin Ebert  </w:t>
      </w:r>
      <w:r>
        <w:rPr>
          <w:rFonts w:ascii="Arial" w:hAnsi="Arial"/>
          <w:color w:val="5D7284"/>
          <w:sz w:val="22"/>
        </w:rPr>
        <w:t>1:21:46</w:t>
      </w:r>
    </w:p>
    <w:p>
      <w:pPr>
        <w:spacing w:after="0"/>
      </w:pPr>
      <w:r>
        <w:rPr>
          <w:rFonts w:ascii="Arial" w:hAnsi="Arial"/>
          <w:sz w:val="22"/>
        </w:rPr>
        <w:t>This does not necessarily align with the current ETC meeting. What the plan is, is that we will reserve a week. We will send out notices to everyone and ask you all to sign up and participate as you are able to. And then final recommendation, that is approved by all of you, will go to CCA and KDHE for the vendor or vendor partners that are selected. That's just kind of giving you guys an overview as we think about future state cases. They'll be handled the same way. We'll start with identifying what's the use case, the problem we're solving, defining the requirements, ensuring that we're getting the voice of the customer. The customer being both the consumer or the patient in some instances, as well as those providers and facilities, and then building out that RFP to help ensure that you all are giving that good housekeeping seal of approval, as Martie likes to say. If we want to go to the next one, okay.</w:t>
      </w:r>
    </w:p>
    <w:p>
      <w:pPr>
        <w:spacing w:after="0"/>
      </w:pPr>
    </w:p>
    <w:p>
      <w:pPr>
        <w:spacing w:after="0"/>
      </w:pPr>
      <w:r>
        <w:rPr>
          <w:rFonts w:ascii="Arial" w:hAnsi="Arial"/>
          <w:b/>
          <w:sz w:val="22"/>
        </w:rPr>
        <w:t xml:space="preserve">Sheena L. Schmidt  </w:t>
      </w:r>
      <w:r>
        <w:rPr>
          <w:rFonts w:ascii="Arial" w:hAnsi="Arial"/>
          <w:color w:val="5D7284"/>
          <w:sz w:val="22"/>
        </w:rPr>
        <w:t>1:22:41</w:t>
      </w:r>
    </w:p>
    <w:p>
      <w:pPr>
        <w:spacing w:after="0"/>
      </w:pPr>
      <w:r>
        <w:rPr>
          <w:rFonts w:ascii="Arial" w:hAnsi="Arial"/>
          <w:sz w:val="22"/>
        </w:rPr>
        <w:t>Okay, so we thought it might be helpful as we wrap up conversation. Oh, maybe to talk about, like, just summarize, what the conversations have been so far, and if there's any additional feedback that it would be helpful, Kristin and her team to know as they're developing out the the RFP. So we've, so far, discussed rurality. We've heard that the priority should be given to entities located in rural and frontier areas, consistent with the intent of the funds. A suggested approach has been to start with the designated rural and frontier sites and expand a larger system serving rural populations using the Federal Office of Rural Health definition. Geographic distribution. We discussed that awards should be spread across regions rather than concentrated in a few areas. Distance to the nearest provider is suggested as a method for ensuring geographic spread, with the goal of reaching all geographic areas in the state, or at least trying to. Technical and organizational readiness was something else we discussed. Applicants should demonstrate clinician buy-in and a plan for staff training and change management, and making sure there's an easy lift for staff to implement. The organization should have an EHR installed. The type of facility. We decided not to limit the eligibility by facility type, so whether it's a hospital or a CCBHC or an FQHC. In terms of financial need, there, also, the group was not wanting to keep the eligibility broad, and so not based on financial need, but just really based on whether whether they need the technology to serve Kansans. We did discuss multi-site grantees, but still under discussion. So about whether individual sites will apply as single controlling as individual sites, or if they have a single controlling entity like a broader health system, would the health system apply on behalf of everyone? And that would be implementing the technology. In addition, how mixed rural and non-rural systems would be handled. So I think right now we'll just open it up. If you have any thoughts on how multi-site grantees should work for this RFP, or if Kristin, you want to add any clarity on maybe how that's worked in the past or how that's been dealt with in the past, we can wrap this up and then, and then move on.</w:t>
      </w:r>
    </w:p>
    <w:p>
      <w:pPr>
        <w:spacing w:after="0"/>
      </w:pPr>
    </w:p>
    <w:p>
      <w:pPr>
        <w:spacing w:after="0"/>
      </w:pPr>
      <w:r>
        <w:rPr>
          <w:rFonts w:ascii="Arial" w:hAnsi="Arial"/>
          <w:b/>
          <w:sz w:val="22"/>
        </w:rPr>
        <w:t xml:space="preserve">Kristin Ebert  </w:t>
      </w:r>
      <w:r>
        <w:rPr>
          <w:rFonts w:ascii="Arial" w:hAnsi="Arial"/>
          <w:color w:val="5D7284"/>
          <w:sz w:val="22"/>
        </w:rPr>
        <w:t>1:25:18</w:t>
      </w:r>
    </w:p>
    <w:p>
      <w:pPr>
        <w:spacing w:after="0"/>
      </w:pPr>
      <w:r>
        <w:rPr>
          <w:rFonts w:ascii="Arial" w:hAnsi="Arial"/>
          <w:sz w:val="22"/>
        </w:rPr>
        <w:t>Thank you. On the multi-site grantee, the one thing I would say is, as you're thinking through that, we can also think about what does that implementation plan look like. So knowing that we will not likely be able to touch every single facility or provider group in year one, or year two in this case. What would we want to look like from a rollout or an implementation standpoint, is it that it should be rolled out at certain facilities first, and then you would bring on if you have multi-site? So I think the question is how do they want to apply, but also how would we want to think about implementing? Also understanding that there will need to be implementation support. So if it's a multi-site, is there will, should we be thinking about them differently from a support aspect?</w:t>
      </w:r>
    </w:p>
    <w:p>
      <w:pPr>
        <w:spacing w:after="0"/>
      </w:pPr>
    </w:p>
    <w:p>
      <w:pPr>
        <w:spacing w:after="0"/>
      </w:pPr>
      <w:r>
        <w:rPr>
          <w:rFonts w:ascii="Arial" w:hAnsi="Arial"/>
          <w:b/>
          <w:sz w:val="22"/>
        </w:rPr>
        <w:t xml:space="preserve">Sheena L. Schmidt  </w:t>
      </w:r>
      <w:r>
        <w:rPr>
          <w:rFonts w:ascii="Arial" w:hAnsi="Arial"/>
          <w:color w:val="5D7284"/>
          <w:sz w:val="22"/>
        </w:rPr>
        <w:t>1:26:10</w:t>
      </w:r>
    </w:p>
    <w:p>
      <w:pPr>
        <w:spacing w:after="0"/>
      </w:pPr>
      <w:r>
        <w:rPr>
          <w:rFonts w:ascii="Arial" w:hAnsi="Arial"/>
          <w:sz w:val="22"/>
        </w:rPr>
        <w:t>Yeah, there you go.</w:t>
      </w:r>
    </w:p>
    <w:p>
      <w:pPr>
        <w:spacing w:after="0"/>
      </w:pPr>
    </w:p>
    <w:p>
      <w:pPr>
        <w:spacing w:after="0"/>
      </w:pPr>
      <w:r>
        <w:rPr>
          <w:rFonts w:ascii="Arial" w:hAnsi="Arial"/>
          <w:b/>
          <w:sz w:val="22"/>
        </w:rPr>
        <w:t xml:space="preserve">Dick Flanigan  </w:t>
      </w:r>
      <w:r>
        <w:rPr>
          <w:rFonts w:ascii="Arial" w:hAnsi="Arial"/>
          <w:color w:val="5D7284"/>
          <w:sz w:val="22"/>
        </w:rPr>
        <w:t>1:26:13</w:t>
      </w:r>
    </w:p>
    <w:p>
      <w:pPr>
        <w:spacing w:after="0"/>
      </w:pPr>
      <w:r>
        <w:rPr>
          <w:rFonts w:ascii="Arial" w:hAnsi="Arial"/>
          <w:sz w:val="22"/>
        </w:rPr>
        <w:t>I can't remember if we talked about this, but I was thinking two scenarios. So, you have a rural provider who has contemporary EHR, and that EHR has a wonderful offering that's well integrated and implementable by the provider in partnership with the site, and the site's very comfortable with that. They're like, I don't need to go pick a third party. You know, my provider has it. I've looked at it. I've talked to other people. Works well. So I, I think you might have that scenario where they're not really looking for selection; they're looking for funding. The other is, I have an EHR provider. I've looked, they either they don't have Ambient, or I've looked at it, it's not well integrated. Nobody says nice things about it. I am very open to somebody coming in that can integrate with my EHR. Have we, is, is that kind of an A, B? Because I think you're going to have a lot of people that say, you know, I have eClinicalWorks and my FQHC and it works okay, and I, and they have, yeah, and I've either already implemented or I plan to. I could definitely use some assistance, but you know, this it works. It's integrated. I think, I think we're going to be okay. Versus people that are like, hey, man, the stuff I got here, I could use your help and I could use your money.</w:t>
      </w:r>
    </w:p>
    <w:p>
      <w:pPr>
        <w:spacing w:after="0"/>
      </w:pPr>
    </w:p>
    <w:p>
      <w:pPr>
        <w:spacing w:after="0"/>
      </w:pPr>
      <w:r>
        <w:rPr>
          <w:rFonts w:ascii="Arial" w:hAnsi="Arial"/>
          <w:b/>
          <w:sz w:val="22"/>
        </w:rPr>
        <w:t xml:space="preserve">Kristin Ebert  </w:t>
      </w:r>
      <w:r>
        <w:rPr>
          <w:rFonts w:ascii="Arial" w:hAnsi="Arial"/>
          <w:color w:val="5D7284"/>
          <w:sz w:val="22"/>
        </w:rPr>
        <w:t>1:27:37</w:t>
      </w:r>
    </w:p>
    <w:p>
      <w:pPr>
        <w:spacing w:after="0"/>
      </w:pPr>
      <w:r>
        <w:rPr>
          <w:rFonts w:ascii="Arial" w:hAnsi="Arial"/>
          <w:sz w:val="22"/>
        </w:rPr>
        <w:t xml:space="preserve">So, yes, to have we thought through that, and will there be a plan? So that's the reason we keep saying vendor or vendors. Most likely, it will be multiple partners. And so, understanding what EMR and what systems are currently in place will be hugely beneficial for us to say, how do we need to segment what this looks like and how we try to address the solutioning. So, as an example for everyone that was on Oracle Cerner, there was a very easy solution to that. As we start to look at meditation, it may be that Meditech, which today they don't have something sophisticated that's going to match, but is there something that can be closer? Can they build it out, or is there a singular partner that can layer into Meditech and make it work? So that's really trying to get that next level of information. The other piece on having something already implemented. I'm going to put Martie on the spot here because this question has come up multiple times. If it's already implemented or you've, you're already in contracting, there is no support from a financial. </w:t>
      </w:r>
    </w:p>
    <w:p>
      <w:pPr>
        <w:spacing w:after="0"/>
      </w:pPr>
    </w:p>
    <w:p>
      <w:pPr>
        <w:spacing w:after="0"/>
      </w:pPr>
      <w:r>
        <w:rPr>
          <w:rFonts w:ascii="Arial" w:hAnsi="Arial"/>
          <w:b/>
          <w:sz w:val="22"/>
        </w:rPr>
        <w:t xml:space="preserve">Martie Ross  </w:t>
      </w:r>
      <w:r>
        <w:rPr>
          <w:rFonts w:ascii="Arial" w:hAnsi="Arial"/>
          <w:color w:val="5D7284"/>
          <w:sz w:val="22"/>
        </w:rPr>
        <w:t>1:28:38</w:t>
      </w:r>
    </w:p>
    <w:p>
      <w:pPr>
        <w:spacing w:after="0"/>
      </w:pPr>
      <w:r>
        <w:rPr>
          <w:rFonts w:ascii="Arial" w:hAnsi="Arial"/>
          <w:sz w:val="22"/>
        </w:rPr>
        <w:t>It's on the approved vendor list. Potentially eligible for future payments, but reimbursing money already spent off the table.</w:t>
      </w:r>
    </w:p>
    <w:p>
      <w:pPr>
        <w:spacing w:after="0"/>
      </w:pPr>
    </w:p>
    <w:p>
      <w:pPr>
        <w:spacing w:after="0"/>
      </w:pPr>
      <w:r>
        <w:rPr>
          <w:rFonts w:ascii="Arial" w:hAnsi="Arial"/>
          <w:b/>
          <w:sz w:val="22"/>
        </w:rPr>
        <w:t xml:space="preserve">Wyatt Beckman  </w:t>
      </w:r>
      <w:r>
        <w:rPr>
          <w:rFonts w:ascii="Arial" w:hAnsi="Arial"/>
          <w:color w:val="5D7284"/>
          <w:sz w:val="22"/>
        </w:rPr>
        <w:t>1:28:55</w:t>
      </w:r>
    </w:p>
    <w:p>
      <w:pPr>
        <w:spacing w:after="0"/>
      </w:pPr>
      <w:r>
        <w:rPr>
          <w:rFonts w:ascii="Arial" w:hAnsi="Arial"/>
          <w:sz w:val="22"/>
        </w:rPr>
        <w:t xml:space="preserve">Just a reminder, folks. Please use the mic. People online can't hear you hear you if you don't use it. </w:t>
      </w:r>
    </w:p>
    <w:p>
      <w:pPr>
        <w:spacing w:after="0"/>
      </w:pPr>
    </w:p>
    <w:p>
      <w:pPr>
        <w:spacing w:after="0"/>
      </w:pPr>
      <w:r>
        <w:rPr>
          <w:rFonts w:ascii="Arial" w:hAnsi="Arial"/>
          <w:b/>
          <w:sz w:val="22"/>
        </w:rPr>
        <w:t xml:space="preserve">Doug Stacy  </w:t>
      </w:r>
      <w:r>
        <w:rPr>
          <w:rFonts w:ascii="Arial" w:hAnsi="Arial"/>
          <w:color w:val="5D7284"/>
          <w:sz w:val="22"/>
        </w:rPr>
        <w:t>1:29:00</w:t>
      </w:r>
    </w:p>
    <w:p>
      <w:pPr>
        <w:spacing w:after="0"/>
      </w:pPr>
      <w:r>
        <w:rPr>
          <w:rFonts w:ascii="Arial" w:hAnsi="Arial"/>
          <w:sz w:val="22"/>
        </w:rPr>
        <w:t>So what we're doing for Oracle is kind of the same concept, though, right? Because they're going to reimburse for using the ambient.</w:t>
      </w:r>
    </w:p>
    <w:p>
      <w:pPr>
        <w:spacing w:after="0"/>
      </w:pPr>
    </w:p>
    <w:p>
      <w:pPr>
        <w:spacing w:after="0"/>
      </w:pPr>
      <w:r>
        <w:rPr>
          <w:rFonts w:ascii="Arial" w:hAnsi="Arial"/>
          <w:b/>
          <w:sz w:val="22"/>
        </w:rPr>
        <w:t xml:space="preserve">Scott Rohleder  </w:t>
      </w:r>
      <w:r>
        <w:rPr>
          <w:rFonts w:ascii="Arial" w:hAnsi="Arial"/>
          <w:color w:val="5D7284"/>
          <w:sz w:val="22"/>
        </w:rPr>
        <w:t>1:29:11</w:t>
      </w:r>
    </w:p>
    <w:p>
      <w:pPr>
        <w:spacing w:after="0"/>
      </w:pPr>
      <w:r>
        <w:rPr>
          <w:rFonts w:ascii="Arial" w:hAnsi="Arial"/>
          <w:sz w:val="22"/>
        </w:rPr>
        <w:t>It's in a pilot product, product now, and it's getting ready to roll to a completely new contract that is, like, completely rewritten using tokenization as opposed to per note cost. It's a completely new contract.</w:t>
      </w:r>
    </w:p>
    <w:p>
      <w:pPr>
        <w:spacing w:after="0"/>
      </w:pPr>
    </w:p>
    <w:p>
      <w:pPr>
        <w:spacing w:after="0"/>
      </w:pPr>
      <w:r>
        <w:rPr>
          <w:rFonts w:ascii="Arial" w:hAnsi="Arial"/>
          <w:b/>
          <w:sz w:val="22"/>
        </w:rPr>
        <w:t xml:space="preserve">Doug Stacy  </w:t>
      </w:r>
      <w:r>
        <w:rPr>
          <w:rFonts w:ascii="Arial" w:hAnsi="Arial"/>
          <w:color w:val="5D7284"/>
          <w:sz w:val="22"/>
        </w:rPr>
        <w:t>1:29:22</w:t>
      </w:r>
    </w:p>
    <w:p>
      <w:pPr>
        <w:spacing w:after="0"/>
      </w:pPr>
      <w:r>
        <w:rPr>
          <w:rFonts w:ascii="Arial" w:hAnsi="Arial"/>
          <w:sz w:val="22"/>
        </w:rPr>
        <w:t xml:space="preserve">I see, so it's not going back; it's going forward. </w:t>
      </w:r>
    </w:p>
    <w:p>
      <w:pPr>
        <w:spacing w:after="0"/>
      </w:pPr>
    </w:p>
    <w:p>
      <w:pPr>
        <w:spacing w:after="0"/>
      </w:pPr>
      <w:r>
        <w:rPr>
          <w:rFonts w:ascii="Arial" w:hAnsi="Arial"/>
          <w:b/>
          <w:sz w:val="22"/>
        </w:rPr>
        <w:t xml:space="preserve">Scott Rohleder  </w:t>
      </w:r>
      <w:r>
        <w:rPr>
          <w:rFonts w:ascii="Arial" w:hAnsi="Arial"/>
          <w:color w:val="5D7284"/>
          <w:sz w:val="22"/>
        </w:rPr>
        <w:t>1:29:24</w:t>
      </w:r>
    </w:p>
    <w:p>
      <w:pPr>
        <w:spacing w:after="0"/>
      </w:pPr>
      <w:r>
        <w:rPr>
          <w:rFonts w:ascii="Arial" w:hAnsi="Arial"/>
          <w:sz w:val="22"/>
        </w:rPr>
        <w:t>Right, everything moving forward.</w:t>
      </w:r>
    </w:p>
    <w:p>
      <w:pPr>
        <w:spacing w:after="0"/>
      </w:pPr>
    </w:p>
    <w:p>
      <w:pPr>
        <w:spacing w:after="0"/>
      </w:pPr>
      <w:r>
        <w:rPr>
          <w:rFonts w:ascii="Arial" w:hAnsi="Arial"/>
          <w:b/>
          <w:sz w:val="22"/>
        </w:rPr>
        <w:t xml:space="preserve">Martie Ross  </w:t>
      </w:r>
      <w:r>
        <w:rPr>
          <w:rFonts w:ascii="Arial" w:hAnsi="Arial"/>
          <w:color w:val="5D7284"/>
          <w:sz w:val="22"/>
        </w:rPr>
        <w:t>1:29:28</w:t>
      </w:r>
    </w:p>
    <w:p>
      <w:pPr>
        <w:spacing w:after="0"/>
      </w:pPr>
      <w:r>
        <w:rPr>
          <w:rFonts w:ascii="Arial" w:hAnsi="Arial"/>
          <w:sz w:val="22"/>
        </w:rPr>
        <w:t>So then, for the other 10 Oracle sites, they will only get funded once they roll to the new contract.</w:t>
      </w:r>
    </w:p>
    <w:p>
      <w:pPr>
        <w:spacing w:after="0"/>
      </w:pPr>
    </w:p>
    <w:p>
      <w:pPr>
        <w:spacing w:after="0"/>
      </w:pPr>
      <w:r>
        <w:rPr>
          <w:rFonts w:ascii="Arial" w:hAnsi="Arial"/>
          <w:b/>
          <w:sz w:val="22"/>
        </w:rPr>
        <w:t xml:space="preserve">Alisha Herrmann  </w:t>
      </w:r>
      <w:r>
        <w:rPr>
          <w:rFonts w:ascii="Arial" w:hAnsi="Arial"/>
          <w:color w:val="5D7284"/>
          <w:sz w:val="22"/>
        </w:rPr>
        <w:t>1:29:33</w:t>
      </w:r>
    </w:p>
    <w:p>
      <w:pPr>
        <w:spacing w:after="0"/>
      </w:pPr>
      <w:r>
        <w:rPr>
          <w:rFonts w:ascii="Arial" w:hAnsi="Arial"/>
          <w:sz w:val="22"/>
        </w:rPr>
        <w:t>So, so question.</w:t>
      </w:r>
    </w:p>
    <w:p>
      <w:pPr>
        <w:spacing w:after="0"/>
      </w:pPr>
    </w:p>
    <w:p>
      <w:pPr>
        <w:spacing w:after="0"/>
      </w:pPr>
      <w:r>
        <w:rPr>
          <w:rFonts w:ascii="Arial" w:hAnsi="Arial"/>
          <w:b/>
          <w:sz w:val="22"/>
        </w:rPr>
        <w:t xml:space="preserve">Martie Ross  </w:t>
      </w:r>
      <w:r>
        <w:rPr>
          <w:rFonts w:ascii="Arial" w:hAnsi="Arial"/>
          <w:color w:val="5D7284"/>
          <w:sz w:val="22"/>
        </w:rPr>
        <w:t>1:29:36</w:t>
      </w:r>
    </w:p>
    <w:p>
      <w:pPr>
        <w:spacing w:after="0"/>
      </w:pPr>
      <w:r>
        <w:rPr>
          <w:rFonts w:ascii="Arial" w:hAnsi="Arial"/>
          <w:sz w:val="22"/>
        </w:rPr>
        <w:t>Just to be super clear on this. I mean, as we get to more expensive technologies, I mean, the beauty, again, the beauty of ambient listening is that it's relatively inexpensive, and there are the dollars already built into the plan. But as we get into more expensive solutions, we can't provide the technology to everyone, so there will have to be some sort of very abbreviated application process. And so, what we're looking at is, how are you going to score these applications? What's that criteria going to be? Are there certain of these that are yes/no, like rurality? Yeah, but others of is there a relative score that you could assign to it? That's, is that an accurate picture and something that's going to be wholly objective that folks should be able to look at and verify?</w:t>
      </w:r>
    </w:p>
    <w:p>
      <w:pPr>
        <w:spacing w:after="0"/>
      </w:pPr>
    </w:p>
    <w:p>
      <w:pPr>
        <w:spacing w:after="0"/>
      </w:pPr>
      <w:r>
        <w:rPr>
          <w:rFonts w:ascii="Arial" w:hAnsi="Arial"/>
          <w:b/>
          <w:sz w:val="22"/>
        </w:rPr>
        <w:t xml:space="preserve">Sheena L. Schmidt  </w:t>
      </w:r>
      <w:r>
        <w:rPr>
          <w:rFonts w:ascii="Arial" w:hAnsi="Arial"/>
          <w:color w:val="5D7284"/>
          <w:sz w:val="22"/>
        </w:rPr>
        <w:t>1:30:20</w:t>
      </w:r>
    </w:p>
    <w:p>
      <w:pPr>
        <w:spacing w:after="0"/>
      </w:pPr>
      <w:r>
        <w:rPr>
          <w:rFonts w:ascii="Arial" w:hAnsi="Arial"/>
          <w:sz w:val="22"/>
        </w:rPr>
        <w:t>Alisha, do you have a question? No. Okay, we can come back to you if so. All right. Any other thoughts?</w:t>
      </w:r>
    </w:p>
    <w:p>
      <w:pPr>
        <w:spacing w:after="0"/>
      </w:pPr>
    </w:p>
    <w:p>
      <w:pPr>
        <w:spacing w:after="0"/>
      </w:pPr>
      <w:r>
        <w:rPr>
          <w:rFonts w:ascii="Arial" w:hAnsi="Arial"/>
          <w:b/>
          <w:sz w:val="22"/>
        </w:rPr>
        <w:t xml:space="preserve">Chris Harper  </w:t>
      </w:r>
      <w:r>
        <w:rPr>
          <w:rFonts w:ascii="Arial" w:hAnsi="Arial"/>
          <w:color w:val="5D7284"/>
          <w:sz w:val="22"/>
        </w:rPr>
        <w:t>1:30:28</w:t>
      </w:r>
    </w:p>
    <w:p>
      <w:pPr>
        <w:spacing w:after="0"/>
      </w:pPr>
      <w:r>
        <w:rPr>
          <w:rFonts w:ascii="Arial" w:hAnsi="Arial"/>
          <w:sz w:val="22"/>
        </w:rPr>
        <w:t>Yeah. One, one thought I had is, as we're, I think year one is pretty straightforward. But I think what would help is, you know, our table talked about it, and maybe Dick, this is kind of where you're going, is. It's not just ambient dictation, but as we look at rural providers, they're all going to be at a different stage gate, whether they have a mature EMR or just implemented it. So it'll be, it'll be good to have a simple, I think, like a checklist to say, you know, that's what we're talking about. Is what's the base level provider technology at a foundational level that they can check the box and say, right, so that in the future, you know, year 2, 3, 4 and 5 tha,t you know, their needs may come in for an emerging technology at year four. Because, you know, they can do a simple assessment and say hey, year one and two, we're really focused on foundational technology and security first. Then really think about because you know one of the the lessons learned we had is if you don't take care of your basic food and water needs or making sure my system is secure, jumping to an AI or emerging technology don't even have time to think about that, right? And so I think just providing a very simple prescriptive way that all rural community providers can check the box on, so then they can, kind of, plan ahead and roadmap whether it's resource needs or whether it's their, you know, year two needs. And so that's one thing that I think this group can maybe help develop together, so that, you know, we can be clear about what we're asking. Not just from emerging technology, but our providers that we're recommending can easily understand where they fit in the need.</w:t>
      </w:r>
    </w:p>
    <w:p>
      <w:pPr>
        <w:spacing w:after="0"/>
      </w:pPr>
    </w:p>
    <w:p>
      <w:pPr>
        <w:spacing w:after="0"/>
      </w:pPr>
      <w:r>
        <w:rPr>
          <w:rFonts w:ascii="Arial" w:hAnsi="Arial"/>
          <w:b/>
          <w:sz w:val="22"/>
        </w:rPr>
        <w:t xml:space="preserve">Kristin Ebert  </w:t>
      </w:r>
      <w:r>
        <w:rPr>
          <w:rFonts w:ascii="Arial" w:hAnsi="Arial"/>
          <w:color w:val="5D7284"/>
          <w:sz w:val="22"/>
        </w:rPr>
        <w:t>1:32:11</w:t>
      </w:r>
    </w:p>
    <w:p>
      <w:pPr>
        <w:spacing w:after="0"/>
      </w:pPr>
      <w:r>
        <w:rPr>
          <w:rFonts w:ascii="Arial" w:hAnsi="Arial"/>
          <w:sz w:val="22"/>
        </w:rPr>
        <w:t>Okay, so Chris, thank you so much, and could not agree more. And that was really part of the current state assessment that we started talking about at the last meeting. And while we have something right now, I think you even just brought in some additional pieces. The information that we want to try and understand isn't specific to ambient listening. It is understanding where they are, and I'm going to use. We have one of the AHAP hospitals who, as we've been talking about revenue cycle management, they said we implemented some automation in the Pyros space, and we had to undo it all because we tried to time it at the same time as moving over to a new EMR, other systems. And so, understanding where these facilities are, while we don't anticipate that they're going to be that much further along in the maturity level, it's understanding where they are, so we can say how do we best support you. And as we think about use cases or technology, I like you said, really that foundation. And I think you guys even brought that up into your vision. We're kind of talking about a dual operating model here, and part of it is how do we shore up that foundational technology infrastructure to ensure that they are able to engage with their patients and remove some of that highly manual burden that they have today. And then the secondary piece to that is, how are we future proofing or how are we building for that infrastructure of the future where we're able to really talk about all of that data and systems interoperability. So, we were going to ask you all, what do you think is the best way to get to? As you can see here, this is high-level buckets, and then what we will do is update that assessment. And the intent is to keep it five to 10 minutes tops. We've had lots of conversations with these facilities on what are you feeling? What are some of your challenges? But we really need to get to what is that maturity level of systems, what systems are you on, what are your greatest challenges from a cultural or implementation standpoint? Knowing that all of you have touchpoints with all of those facilities, what do you believe is the easiest way to distribute and reach out to all of them to gather that information that serves as the baseline, not just for ambient listening, but as we then define what are those next priority use cases to really be able to say here's our baseline that we understand how we need to be able to identify partners to solve for it and best address those needs. I'm going to, how long it needs to be in the field, we might hold on that one. We know what that looks like for ambient listening, but as we get further out, we'll have more time to where we can plan for that with longer timeframes. But I think the very first question is, what do you all think is the best way to be able to reach out to all of those independent providers and facilities that ultimately will be the beneficiaries of the work that you're leading right now?</w:t>
      </w:r>
    </w:p>
    <w:p>
      <w:pPr>
        <w:spacing w:after="0"/>
      </w:pPr>
    </w:p>
    <w:p>
      <w:pPr>
        <w:spacing w:after="0"/>
      </w:pPr>
      <w:r>
        <w:rPr>
          <w:rFonts w:ascii="Arial" w:hAnsi="Arial"/>
          <w:b/>
          <w:sz w:val="22"/>
        </w:rPr>
        <w:t xml:space="preserve">Sheena L. Schmidt  </w:t>
      </w:r>
      <w:r>
        <w:rPr>
          <w:rFonts w:ascii="Arial" w:hAnsi="Arial"/>
          <w:color w:val="5D7284"/>
          <w:sz w:val="22"/>
        </w:rPr>
        <w:t>1:35:10</w:t>
      </w:r>
    </w:p>
    <w:p>
      <w:pPr>
        <w:spacing w:after="0"/>
      </w:pPr>
      <w:r>
        <w:rPr>
          <w:rFonts w:ascii="Arial" w:hAnsi="Arial"/>
          <w:sz w:val="22"/>
        </w:rPr>
        <w:t>Sarah.</w:t>
      </w:r>
    </w:p>
    <w:p>
      <w:pPr>
        <w:spacing w:after="0"/>
      </w:pPr>
    </w:p>
    <w:p>
      <w:pPr>
        <w:spacing w:after="0"/>
      </w:pPr>
      <w:r>
        <w:rPr>
          <w:rFonts w:ascii="Arial" w:hAnsi="Arial"/>
          <w:b/>
          <w:sz w:val="22"/>
        </w:rPr>
        <w:t xml:space="preserve">Sarah Irsik-Good  </w:t>
      </w:r>
      <w:r>
        <w:rPr>
          <w:rFonts w:ascii="Arial" w:hAnsi="Arial"/>
          <w:color w:val="5D7284"/>
          <w:sz w:val="22"/>
        </w:rPr>
        <w:t>1:35:12</w:t>
      </w:r>
    </w:p>
    <w:p>
      <w:pPr>
        <w:spacing w:after="0"/>
      </w:pPr>
      <w:r>
        <w:rPr>
          <w:rFonts w:ascii="Arial" w:hAnsi="Arial"/>
          <w:sz w:val="22"/>
        </w:rPr>
        <w:t>This might be a question that you parking lot, and it's really thinking about rural health transformation as a whole. So this information is vital, not only for this, you know, emerging technologies committee, but there's so much of rural health transformation that is based on technology and making sure that they're all ready, they have cybersecurity, all of those things. Are we doing a needs assessment in every single one of those pipelines, or is this going to carry over so that it's relevant and usable in some of the other areas? Like, you know, I'm going to cross some of my lines because I do sit on the HIT advisory committee. But we're talking about health data utility and interoperability, and I think there's a component of that, that talks about making cybersecurity resources and supports available to hospitals. And so, how much of that is kind of overlaying? I'm just trying to make sure it's not repetitive, and that might be parking loted for later. That's what I'm saying. It might not be a part of this conversation. It's just a thought I wanted to get out.</w:t>
      </w:r>
    </w:p>
    <w:p>
      <w:pPr>
        <w:spacing w:after="0"/>
      </w:pPr>
    </w:p>
    <w:p>
      <w:pPr>
        <w:spacing w:after="0"/>
      </w:pPr>
      <w:r>
        <w:rPr>
          <w:rFonts w:ascii="Arial" w:hAnsi="Arial"/>
          <w:b/>
          <w:sz w:val="22"/>
        </w:rPr>
        <w:t xml:space="preserve">Martie Ross  </w:t>
      </w:r>
      <w:r>
        <w:rPr>
          <w:rFonts w:ascii="Arial" w:hAnsi="Arial"/>
          <w:color w:val="5D7284"/>
          <w:sz w:val="22"/>
        </w:rPr>
        <w:t>1:36:07</w:t>
      </w:r>
    </w:p>
    <w:p>
      <w:pPr>
        <w:spacing w:after="0"/>
      </w:pPr>
      <w:r>
        <w:rPr>
          <w:rFonts w:ascii="Arial" w:hAnsi="Arial"/>
          <w:sz w:val="22"/>
        </w:rPr>
        <w:t>Great question, and same is going to be true for the commercial rate analysis, the ability to pull data out of their records. So the question, I think I'd love to have this group grapple with and make a recommendation is, do we make completing the assessment a condition of being eligible for the funding? And if that's true, then we have to have really reliable lists. Now, thank goodness Chad can cover us on the hospitals, but we're learning through the EBP program that it's more challenging to cover on the independent clinics, the FQHCs, the CCBHCs, and we have support of those organizations as well. But what are your thoughts on, if you want in the pool for this particular use case, this is, you've got to respond by X date on this.</w:t>
      </w:r>
    </w:p>
    <w:p>
      <w:pPr>
        <w:spacing w:after="0"/>
      </w:pPr>
    </w:p>
    <w:p>
      <w:pPr>
        <w:spacing w:after="0"/>
      </w:pPr>
      <w:r>
        <w:rPr>
          <w:rFonts w:ascii="Arial" w:hAnsi="Arial"/>
          <w:b/>
          <w:sz w:val="22"/>
        </w:rPr>
        <w:t xml:space="preserve">Chris Harper  </w:t>
      </w:r>
      <w:r>
        <w:rPr>
          <w:rFonts w:ascii="Arial" w:hAnsi="Arial"/>
          <w:color w:val="5D7284"/>
          <w:sz w:val="22"/>
        </w:rPr>
        <w:t>1:37:02</w:t>
      </w:r>
    </w:p>
    <w:p>
      <w:pPr>
        <w:spacing w:after="0"/>
      </w:pPr>
      <w:r>
        <w:rPr>
          <w:rFonts w:ascii="Arial" w:hAnsi="Arial"/>
          <w:sz w:val="22"/>
        </w:rPr>
        <w:t>And maybe even not, not only require it, but use the same nomenclature because you don't want to, you know, hit those rural providers by 15 different questions. And so the idea is that, you know, create a single, you know, type of a Q &amp; A checklist, a survey that could be used, and then we use that as a framework to help address all of those different swim lanes. I think would be really valuable, so that we're all rowing in the same direction.</w:t>
      </w:r>
    </w:p>
    <w:p>
      <w:pPr>
        <w:spacing w:after="0"/>
      </w:pPr>
    </w:p>
    <w:p>
      <w:pPr>
        <w:spacing w:after="0"/>
      </w:pPr>
      <w:r>
        <w:rPr>
          <w:rFonts w:ascii="Arial" w:hAnsi="Arial"/>
          <w:b/>
          <w:sz w:val="22"/>
        </w:rPr>
        <w:t xml:space="preserve">Kristin Ebert  </w:t>
      </w:r>
      <w:r>
        <w:rPr>
          <w:rFonts w:ascii="Arial" w:hAnsi="Arial"/>
          <w:color w:val="5D7284"/>
          <w:sz w:val="22"/>
        </w:rPr>
        <w:t>1:37:30</w:t>
      </w:r>
    </w:p>
    <w:p>
      <w:pPr>
        <w:spacing w:after="0"/>
      </w:pPr>
      <w:r>
        <w:rPr>
          <w:rFonts w:ascii="Arial" w:hAnsi="Arial"/>
          <w:sz w:val="22"/>
        </w:rPr>
        <w:t xml:space="preserve">Question on that is, completely agree. As we think about getting responses and getting them to complete, too, there are a lot of swim lanes. Some of this is what can we address today. Some of it is what should we be thinking about by year three or four, right? Is there any benefit to sequencing to where it is requirement for being eligible for the funding? But if we can get all of the right stakeholders, I know we've talked about this with evidence-based and some of the different groups. Come together with what is that list of questions that we need to really be able to start even planning for the next year, and then know that we have the opportunity to come back. The concern of putting too much in upfront means we won't get really thorough responses, or people are just trying to get through it to be, so. What do we need to know, and then how can we sequence that so it becomes kind of like an ongoing conversation, especially as needs get further defined, and what those questions are can be refined as well. </w:t>
      </w:r>
    </w:p>
    <w:p>
      <w:pPr>
        <w:spacing w:after="0"/>
      </w:pPr>
    </w:p>
    <w:p>
      <w:pPr>
        <w:spacing w:after="0"/>
      </w:pPr>
      <w:r>
        <w:rPr>
          <w:rFonts w:ascii="Arial" w:hAnsi="Arial"/>
          <w:b/>
          <w:sz w:val="22"/>
        </w:rPr>
        <w:t xml:space="preserve">Sarah Irsik-Good  </w:t>
      </w:r>
      <w:r>
        <w:rPr>
          <w:rFonts w:ascii="Arial" w:hAnsi="Arial"/>
          <w:color w:val="5D7284"/>
          <w:sz w:val="22"/>
        </w:rPr>
        <w:t>1:38:33</w:t>
      </w:r>
    </w:p>
    <w:p>
      <w:pPr>
        <w:spacing w:after="0"/>
      </w:pPr>
      <w:r>
        <w:rPr>
          <w:rFonts w:ascii="Arial" w:hAnsi="Arial"/>
          <w:sz w:val="22"/>
        </w:rPr>
        <w:t xml:space="preserve">Are you thinking like a phased in approach? Like this is the minimum necessary information we need for phase one, and then phase two is now we're building on that. </w:t>
      </w:r>
    </w:p>
    <w:p>
      <w:pPr>
        <w:spacing w:after="0"/>
      </w:pPr>
    </w:p>
    <w:p>
      <w:pPr>
        <w:spacing w:after="0"/>
      </w:pPr>
      <w:r>
        <w:rPr>
          <w:rFonts w:ascii="Arial" w:hAnsi="Arial"/>
          <w:b/>
          <w:sz w:val="22"/>
        </w:rPr>
        <w:t xml:space="preserve">Kristin Ebert  </w:t>
      </w:r>
      <w:r>
        <w:rPr>
          <w:rFonts w:ascii="Arial" w:hAnsi="Arial"/>
          <w:color w:val="5D7284"/>
          <w:sz w:val="22"/>
        </w:rPr>
        <w:t>1:38:41</w:t>
      </w:r>
    </w:p>
    <w:p>
      <w:pPr>
        <w:spacing w:after="0"/>
      </w:pPr>
      <w:r>
        <w:rPr>
          <w:rFonts w:ascii="Arial" w:hAnsi="Arial"/>
          <w:sz w:val="22"/>
        </w:rPr>
        <w:t>Yes.</w:t>
      </w:r>
    </w:p>
    <w:p>
      <w:pPr>
        <w:spacing w:after="0"/>
      </w:pPr>
    </w:p>
    <w:p>
      <w:pPr>
        <w:spacing w:after="0"/>
      </w:pPr>
      <w:r>
        <w:rPr>
          <w:rFonts w:ascii="Arial" w:hAnsi="Arial"/>
          <w:b/>
          <w:sz w:val="22"/>
        </w:rPr>
        <w:t xml:space="preserve">Liz Shaffer  </w:t>
      </w:r>
      <w:r>
        <w:rPr>
          <w:rFonts w:ascii="Arial" w:hAnsi="Arial"/>
          <w:color w:val="5D7284"/>
          <w:sz w:val="22"/>
        </w:rPr>
        <w:t>1:38:50</w:t>
      </w:r>
    </w:p>
    <w:p>
      <w:pPr>
        <w:spacing w:after="0"/>
      </w:pPr>
      <w:r>
        <w:rPr>
          <w:rFonts w:ascii="Arial" w:hAnsi="Arial"/>
          <w:sz w:val="22"/>
        </w:rPr>
        <w:t>Just to clarify something you said earlier. I, I want to make sure I heard it right. When you and Chris were talking, the current assessment regarding food, water, foundational current. Did you say that current state assessment has already been done, which is different from the ambient listening assessment that the QR code was up?</w:t>
      </w:r>
    </w:p>
    <w:p>
      <w:pPr>
        <w:spacing w:after="0"/>
      </w:pPr>
    </w:p>
    <w:p>
      <w:pPr>
        <w:spacing w:after="0"/>
      </w:pPr>
      <w:r>
        <w:rPr>
          <w:rFonts w:ascii="Arial" w:hAnsi="Arial"/>
          <w:b/>
          <w:sz w:val="22"/>
        </w:rPr>
        <w:t xml:space="preserve">Kristin Ebert  </w:t>
      </w:r>
      <w:r>
        <w:rPr>
          <w:rFonts w:ascii="Arial" w:hAnsi="Arial"/>
          <w:color w:val="5D7284"/>
          <w:sz w:val="22"/>
        </w:rPr>
        <w:t>1:39:11</w:t>
      </w:r>
    </w:p>
    <w:p>
      <w:pPr>
        <w:spacing w:after="0"/>
      </w:pPr>
      <w:r>
        <w:rPr>
          <w:rFonts w:ascii="Arial" w:hAnsi="Arial"/>
          <w:sz w:val="22"/>
        </w:rPr>
        <w:t>No. So we started a current state assessment with this group in the previous meeting.</w:t>
      </w:r>
    </w:p>
    <w:p>
      <w:pPr>
        <w:spacing w:after="0"/>
      </w:pPr>
    </w:p>
    <w:p>
      <w:pPr>
        <w:spacing w:after="0"/>
      </w:pPr>
      <w:r>
        <w:rPr>
          <w:rFonts w:ascii="Arial" w:hAnsi="Arial"/>
          <w:b/>
          <w:sz w:val="22"/>
        </w:rPr>
        <w:t xml:space="preserve">Liz Shaffer  </w:t>
      </w:r>
      <w:r>
        <w:rPr>
          <w:rFonts w:ascii="Arial" w:hAnsi="Arial"/>
          <w:color w:val="5D7284"/>
          <w:sz w:val="22"/>
        </w:rPr>
        <w:t>1:39:15</w:t>
      </w:r>
    </w:p>
    <w:p>
      <w:pPr>
        <w:spacing w:after="0"/>
      </w:pPr>
      <w:r>
        <w:rPr>
          <w:rFonts w:ascii="Arial" w:hAnsi="Arial"/>
          <w:sz w:val="22"/>
        </w:rPr>
        <w:t>Okay.</w:t>
      </w:r>
    </w:p>
    <w:p>
      <w:pPr>
        <w:spacing w:after="0"/>
      </w:pPr>
    </w:p>
    <w:p>
      <w:pPr>
        <w:spacing w:after="0"/>
      </w:pPr>
      <w:r>
        <w:rPr>
          <w:rFonts w:ascii="Arial" w:hAnsi="Arial"/>
          <w:b/>
          <w:sz w:val="22"/>
        </w:rPr>
        <w:t xml:space="preserve">Kristin Ebert  </w:t>
      </w:r>
      <w:r>
        <w:rPr>
          <w:rFonts w:ascii="Arial" w:hAnsi="Arial"/>
          <w:color w:val="5D7284"/>
          <w:sz w:val="22"/>
        </w:rPr>
        <w:t>1:39:16</w:t>
      </w:r>
    </w:p>
    <w:p>
      <w:pPr>
        <w:spacing w:after="0"/>
      </w:pPr>
      <w:r>
        <w:rPr>
          <w:rFonts w:ascii="Arial" w:hAnsi="Arial"/>
          <w:sz w:val="22"/>
        </w:rPr>
        <w:t>But we had attached a link that went into much more, and the question we have is, so we recently have done something very similar with AHAP, and it was understanding kind of what are the systems, what's the maturity, what are you using, all of the same types of questions. It's really that baseline. That is, what do you have in place, and if you have an EMR, is it meeting your needs? What key functionality that we know are some of those top use cases do you have turned on? Where have you tried implementing AI if you have, and why was it not successful? Right. So getting to as simplistically as possible the food and water piece, and then, what would they need, right? Where is their level of being able to self-sustain needing versus needing support sustaining?</w:t>
      </w:r>
    </w:p>
    <w:p>
      <w:pPr>
        <w:spacing w:after="0"/>
      </w:pPr>
    </w:p>
    <w:p>
      <w:pPr>
        <w:spacing w:after="0"/>
      </w:pPr>
      <w:r>
        <w:rPr>
          <w:rFonts w:ascii="Arial" w:hAnsi="Arial"/>
          <w:b/>
          <w:sz w:val="22"/>
        </w:rPr>
        <w:t xml:space="preserve">Liz Shaffer  </w:t>
      </w:r>
      <w:r>
        <w:rPr>
          <w:rFonts w:ascii="Arial" w:hAnsi="Arial"/>
          <w:color w:val="5D7284"/>
          <w:sz w:val="22"/>
        </w:rPr>
        <w:t>1:40:08</w:t>
      </w:r>
    </w:p>
    <w:p>
      <w:pPr>
        <w:spacing w:after="0"/>
      </w:pPr>
      <w:r>
        <w:rPr>
          <w:rFonts w:ascii="Arial" w:hAnsi="Arial"/>
          <w:sz w:val="22"/>
        </w:rPr>
        <w:t>So the current state that has been done is with the anchor hospitals. We need the broad, widespread current state. Yes, and then the current state for each of the different new categories we're looking at.</w:t>
      </w:r>
    </w:p>
    <w:p>
      <w:pPr>
        <w:spacing w:after="0"/>
      </w:pPr>
    </w:p>
    <w:p>
      <w:pPr>
        <w:spacing w:after="0"/>
      </w:pPr>
      <w:r>
        <w:rPr>
          <w:rFonts w:ascii="Arial" w:hAnsi="Arial"/>
          <w:b/>
          <w:sz w:val="22"/>
        </w:rPr>
        <w:t xml:space="preserve">Kristin Ebert  </w:t>
      </w:r>
      <w:r>
        <w:rPr>
          <w:rFonts w:ascii="Arial" w:hAnsi="Arial"/>
          <w:color w:val="5D7284"/>
          <w:sz w:val="22"/>
        </w:rPr>
        <w:t>1:40:20</w:t>
      </w:r>
    </w:p>
    <w:p>
      <w:pPr>
        <w:spacing w:after="0"/>
      </w:pPr>
      <w:r>
        <w:rPr>
          <w:rFonts w:ascii="Arial" w:hAnsi="Arial"/>
          <w:sz w:val="22"/>
        </w:rPr>
        <w:t>Right, or we can go deeper on current categories or use cases as we get to those. This is really how do we start to look at for the state of Kansas? Here's kind of that baseline that we have for all of the constituents that will be applying for funds, regardless of what the swim lane is. Is that a fair way to put it? Okay.</w:t>
      </w:r>
    </w:p>
    <w:p>
      <w:pPr>
        <w:spacing w:after="0"/>
      </w:pPr>
    </w:p>
    <w:p>
      <w:pPr>
        <w:spacing w:after="0"/>
      </w:pPr>
      <w:r>
        <w:rPr>
          <w:rFonts w:ascii="Arial" w:hAnsi="Arial"/>
          <w:b/>
          <w:sz w:val="22"/>
        </w:rPr>
        <w:t xml:space="preserve">Sheena L. Schmidt  </w:t>
      </w:r>
      <w:r>
        <w:rPr>
          <w:rFonts w:ascii="Arial" w:hAnsi="Arial"/>
          <w:color w:val="5D7284"/>
          <w:sz w:val="22"/>
        </w:rPr>
        <w:t>1:40:39</w:t>
      </w:r>
    </w:p>
    <w:p>
      <w:pPr>
        <w:spacing w:after="0"/>
      </w:pPr>
      <w:r>
        <w:rPr>
          <w:rFonts w:ascii="Arial" w:hAnsi="Arial"/>
          <w:sz w:val="22"/>
        </w:rPr>
        <w:t>And I guess thinking about implementation and the timeline for this particular RFP, there may be some limitations. So maybe a phased approach is what you were thinking. Yes. Yeah. Okay. Great. Okay, I need to move us along if we want to use cases. Okay. All right. Any other thoughts before we transition to use cases around the needs assessment, if you wouldn't mind, you have some notes, or you know, you want to jot down any ideas on who should take it, and we're thinking we want a broader group to take it, how it should be sent out. So I would just charge all of you as representatives for the committee to think about how might I play a role in disseminating the needs assessment for providers and clinics to take the survey, and then thinking about how you will use the information to inform that RFP? And we're hearing that it should be a requirement for eligibility for, for funding. And so we, at our next meeting or in between, can also reach out and get, get that feedback from you.</w:t>
      </w:r>
    </w:p>
    <w:p>
      <w:pPr>
        <w:spacing w:after="0"/>
      </w:pPr>
    </w:p>
    <w:p>
      <w:pPr>
        <w:spacing w:after="0"/>
      </w:pPr>
      <w:r>
        <w:rPr>
          <w:rFonts w:ascii="Arial" w:hAnsi="Arial"/>
          <w:b/>
          <w:sz w:val="22"/>
        </w:rPr>
        <w:t xml:space="preserve">Kristin Ebert  </w:t>
      </w:r>
      <w:r>
        <w:rPr>
          <w:rFonts w:ascii="Arial" w:hAnsi="Arial"/>
          <w:color w:val="5D7284"/>
          <w:sz w:val="22"/>
        </w:rPr>
        <w:t>1:41:49</w:t>
      </w:r>
    </w:p>
    <w:p>
      <w:pPr>
        <w:spacing w:after="0"/>
      </w:pPr>
      <w:r>
        <w:rPr>
          <w:rFonts w:ascii="Arial" w:hAnsi="Arial"/>
          <w:sz w:val="22"/>
        </w:rPr>
        <w:t>And I think that with a sense of urgency for ambient listening, right? As well, as you think about it, what is the best way, and Chad, I know you probably have some ideas, too, for being able to really reach out and connect with a lot of the different groups that Martie just kind of walked through.</w:t>
      </w:r>
    </w:p>
    <w:p>
      <w:pPr>
        <w:spacing w:after="0"/>
      </w:pPr>
    </w:p>
    <w:p>
      <w:pPr>
        <w:spacing w:after="0"/>
      </w:pPr>
      <w:r>
        <w:rPr>
          <w:rFonts w:ascii="Arial" w:hAnsi="Arial"/>
          <w:b/>
          <w:sz w:val="22"/>
        </w:rPr>
        <w:t xml:space="preserve">Chad Austin  </w:t>
      </w:r>
      <w:r>
        <w:rPr>
          <w:rFonts w:ascii="Arial" w:hAnsi="Arial"/>
          <w:color w:val="5D7284"/>
          <w:sz w:val="22"/>
        </w:rPr>
        <w:t>1:42:10</w:t>
      </w:r>
    </w:p>
    <w:p>
      <w:pPr>
        <w:spacing w:after="0"/>
      </w:pPr>
      <w:r>
        <w:rPr>
          <w:rFonts w:ascii="Arial" w:hAnsi="Arial"/>
          <w:sz w:val="22"/>
        </w:rPr>
        <w:t>The hospital association perspective. Obviously, we do a lot of surveys and we have a lot of access to our members, so that's something we can easily do. And I would anticipate the community mental health centers can do the same thing. The FQHCs can do the same thing. It's really just kind of looking at what that baseline survey is, and the longer you make it, obviously it's going to be more challenging for people to complete it. But the response rates, I think you can get pretty decent responses as long as it's a meaningful survey, and we kind of articulate how it's going to be used, and get their buy-in. So I think there's some opportunities for that.</w:t>
      </w:r>
    </w:p>
    <w:p>
      <w:pPr>
        <w:spacing w:after="0"/>
      </w:pPr>
    </w:p>
    <w:p>
      <w:pPr>
        <w:spacing w:after="0"/>
      </w:pPr>
      <w:r>
        <w:rPr>
          <w:rFonts w:ascii="Arial" w:hAnsi="Arial"/>
          <w:b/>
          <w:sz w:val="22"/>
        </w:rPr>
        <w:t xml:space="preserve">Alisha Herrmann  </w:t>
      </w:r>
      <w:r>
        <w:rPr>
          <w:rFonts w:ascii="Arial" w:hAnsi="Arial"/>
          <w:color w:val="5D7284"/>
          <w:sz w:val="22"/>
        </w:rPr>
        <w:t>1:42:49</w:t>
      </w:r>
    </w:p>
    <w:p>
      <w:pPr>
        <w:spacing w:after="0"/>
      </w:pPr>
      <w:r>
        <w:rPr>
          <w:rFonts w:ascii="Arial" w:hAnsi="Arial"/>
          <w:sz w:val="22"/>
        </w:rPr>
        <w:t xml:space="preserve">And I want to add, you know, just like the evidence-based program that's happening right now, you have to do the things, or you're not getting the money. </w:t>
      </w:r>
    </w:p>
    <w:p>
      <w:pPr>
        <w:spacing w:after="0"/>
      </w:pPr>
    </w:p>
    <w:p>
      <w:pPr>
        <w:spacing w:after="0"/>
      </w:pPr>
      <w:r>
        <w:rPr>
          <w:rFonts w:ascii="Arial" w:hAnsi="Arial"/>
          <w:b/>
          <w:sz w:val="22"/>
        </w:rPr>
        <w:t xml:space="preserve">Martie Ross  </w:t>
      </w:r>
      <w:r>
        <w:rPr>
          <w:rFonts w:ascii="Arial" w:hAnsi="Arial"/>
          <w:color w:val="5D7284"/>
          <w:sz w:val="22"/>
        </w:rPr>
        <w:t>1:42:56</w:t>
      </w:r>
    </w:p>
    <w:p>
      <w:pPr>
        <w:spacing w:after="0"/>
      </w:pPr>
      <w:r>
        <w:rPr>
          <w:rFonts w:ascii="Arial" w:hAnsi="Arial"/>
          <w:sz w:val="22"/>
        </w:rPr>
        <w:t xml:space="preserve">Right. </w:t>
      </w:r>
    </w:p>
    <w:p>
      <w:pPr>
        <w:spacing w:after="0"/>
      </w:pPr>
    </w:p>
    <w:p>
      <w:pPr>
        <w:spacing w:after="0"/>
      </w:pPr>
      <w:r>
        <w:rPr>
          <w:rFonts w:ascii="Arial" w:hAnsi="Arial"/>
          <w:b/>
          <w:sz w:val="22"/>
        </w:rPr>
        <w:t xml:space="preserve">Alisha Herrmann  </w:t>
      </w:r>
      <w:r>
        <w:rPr>
          <w:rFonts w:ascii="Arial" w:hAnsi="Arial"/>
          <w:color w:val="5D7284"/>
          <w:sz w:val="22"/>
        </w:rPr>
        <w:t>1:42:56</w:t>
      </w:r>
    </w:p>
    <w:p>
      <w:pPr>
        <w:spacing w:after="0"/>
      </w:pPr>
      <w:r>
        <w:rPr>
          <w:rFonts w:ascii="Arial" w:hAnsi="Arial"/>
          <w:sz w:val="22"/>
        </w:rPr>
        <w:t xml:space="preserve">I think that's what we need to do here, or you're not. </w:t>
      </w:r>
    </w:p>
    <w:p>
      <w:pPr>
        <w:spacing w:after="0"/>
      </w:pPr>
    </w:p>
    <w:p>
      <w:pPr>
        <w:spacing w:after="0"/>
      </w:pPr>
      <w:r>
        <w:rPr>
          <w:rFonts w:ascii="Arial" w:hAnsi="Arial"/>
          <w:b/>
          <w:sz w:val="22"/>
        </w:rPr>
        <w:t xml:space="preserve">Martie Ross  </w:t>
      </w:r>
      <w:r>
        <w:rPr>
          <w:rFonts w:ascii="Arial" w:hAnsi="Arial"/>
          <w:color w:val="5D7284"/>
          <w:sz w:val="22"/>
        </w:rPr>
        <w:t>1:42:59</w:t>
      </w:r>
    </w:p>
    <w:p>
      <w:pPr>
        <w:spacing w:after="0"/>
      </w:pPr>
      <w:r>
        <w:rPr>
          <w:rFonts w:ascii="Arial" w:hAnsi="Arial"/>
          <w:sz w:val="22"/>
        </w:rPr>
        <w:t>Yeah. And to that end, we have a decent list of the independent practices, so we can cover those as well. But there's also the advantage of being able to size the RFP because we'll have an idea of how many organizations are actually on board. We don't have that right now. We have a guesstimate, but not anything accurate.</w:t>
      </w:r>
    </w:p>
    <w:p>
      <w:pPr>
        <w:spacing w:after="0"/>
      </w:pPr>
    </w:p>
    <w:p>
      <w:pPr>
        <w:spacing w:after="0"/>
      </w:pPr>
      <w:r>
        <w:rPr>
          <w:rFonts w:ascii="Arial" w:hAnsi="Arial"/>
          <w:b/>
          <w:sz w:val="22"/>
        </w:rPr>
        <w:t xml:space="preserve">Sheena L. Schmidt  </w:t>
      </w:r>
      <w:r>
        <w:rPr>
          <w:rFonts w:ascii="Arial" w:hAnsi="Arial"/>
          <w:color w:val="5D7284"/>
          <w:sz w:val="22"/>
        </w:rPr>
        <w:t>1:43:18</w:t>
      </w:r>
    </w:p>
    <w:p>
      <w:pPr>
        <w:spacing w:after="0"/>
      </w:pPr>
      <w:r>
        <w:rPr>
          <w:rFonts w:ascii="Arial" w:hAnsi="Arial"/>
          <w:sz w:val="22"/>
        </w:rPr>
        <w:t>And so, if you want to take a look at, at the tool as it is now, and if you also have any feedback on the tool itself, you can use that QR code, and we'll also send it out after the meeting. So any, any thoughts or feedback on that would be helpful too.</w:t>
      </w:r>
    </w:p>
    <w:p>
      <w:pPr>
        <w:spacing w:after="0"/>
      </w:pPr>
    </w:p>
    <w:p>
      <w:pPr>
        <w:spacing w:after="0"/>
      </w:pPr>
      <w:r>
        <w:rPr>
          <w:rFonts w:ascii="Arial" w:hAnsi="Arial"/>
          <w:b/>
          <w:sz w:val="22"/>
        </w:rPr>
        <w:t xml:space="preserve">Kristin Ebert  </w:t>
      </w:r>
      <w:r>
        <w:rPr>
          <w:rFonts w:ascii="Arial" w:hAnsi="Arial"/>
          <w:color w:val="5D7284"/>
          <w:sz w:val="22"/>
        </w:rPr>
        <w:t>1:43:33</w:t>
      </w:r>
    </w:p>
    <w:p>
      <w:pPr>
        <w:spacing w:after="0"/>
      </w:pPr>
      <w:r>
        <w:rPr>
          <w:rFonts w:ascii="Arial" w:hAnsi="Arial"/>
          <w:sz w:val="22"/>
        </w:rPr>
        <w:t>And so, Sarah, I'm going to address you specifically, but anyone else, if there are questions that you say, you know what, for a different initiative, it would be fantastic to have this set of questions that goes in there. Happy to be able to modify that however needed. Again, goal should be to keep it under a total of five to 10 minutes for completion, so we can modify however needed to reach these entities.</w:t>
      </w:r>
    </w:p>
    <w:p>
      <w:pPr>
        <w:spacing w:after="0"/>
      </w:pPr>
    </w:p>
    <w:p>
      <w:pPr>
        <w:spacing w:after="0"/>
      </w:pPr>
      <w:r>
        <w:rPr>
          <w:rFonts w:ascii="Arial" w:hAnsi="Arial"/>
          <w:b/>
          <w:sz w:val="22"/>
        </w:rPr>
        <w:t xml:space="preserve">Sheena L. Schmidt  </w:t>
      </w:r>
      <w:r>
        <w:rPr>
          <w:rFonts w:ascii="Arial" w:hAnsi="Arial"/>
          <w:color w:val="5D7284"/>
          <w:sz w:val="22"/>
        </w:rPr>
        <w:t>1:44:14</w:t>
      </w:r>
    </w:p>
    <w:p>
      <w:pPr>
        <w:spacing w:after="0"/>
      </w:pPr>
      <w:r>
        <w:rPr>
          <w:rFonts w:ascii="Arial" w:hAnsi="Arial"/>
          <w:sz w:val="22"/>
        </w:rPr>
        <w:t>Great, awesome. All right. We think just we've, we've covered a lot already. We had anticipated wanting to give you a 15 minute break, but that's no longer possible. So we'll just give you five minutes. Just get up, stretch, use the restroom, and check in, and we'll come back at 1, 1:50 about 1:50. Okay.</w:t>
      </w:r>
    </w:p>
    <w:sectPr>
      <w:headerReference w:type="default" r:id="rId4"/>
      <w:footerReference w:type="default" r:id="rId5"/>
      <w:pgSz w:w="12240" w:h="15840" w:orient="portrait"/>
      <w:pgMar w:top="1440" w:right="1080" w:bottom="1440" w:left="108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center"/>
    </w:pPr>
    <w:r>
      <w:rPr>
        <w:rFonts w:ascii="Arial" w:hAnsi="Arial"/>
        <w:rtl w:val="0"/>
      </w:rPr>
      <w:fldChar w:fldCharType="begin" w:fldLock="0"/>
    </w:r>
    <w:r>
      <w:rPr>
        <w:rFonts w:ascii="Arial" w:hAnsi="Arial"/>
        <w:rtl w:val="0"/>
      </w:rPr>
      <w:instrText xml:space="preserve"> PAGE </w:instrText>
    </w:r>
    <w:r>
      <w:rPr>
        <w:rFonts w:ascii="Arial" w:hAnsi="Arial"/>
        <w:rtl w:val="0"/>
      </w:rPr>
      <w:fldChar w:fldCharType="separate" w:fldLock="0"/>
    </w:r>
    <w:r>
      <w:rPr>
        <w:rFonts w:ascii="Arial" w:hAnsi="Arial"/>
        <w:rtl w:val="0"/>
      </w:rPr>
    </w:r>
    <w:r>
      <w:rPr>
        <w:rFonts w:ascii="Arial" w:hAnsi="Arial"/>
        <w:rtl w:val="0"/>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Cambria" w:cs="Arial Unicode MS" w:hAnsi="Cambria"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mbria" w:cs="Arial Unicode MS" w:hAnsi="Cambria"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